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E0" w:rsidRPr="00CF54D3" w:rsidRDefault="00D224E0" w:rsidP="001F4B06">
      <w:pPr>
        <w:ind w:firstLine="0"/>
      </w:pPr>
    </w:p>
    <w:p w:rsidR="00D224E0" w:rsidRPr="00CF54D3" w:rsidRDefault="00D224E0" w:rsidP="00D224E0">
      <w:pPr>
        <w:autoSpaceDE w:val="0"/>
        <w:autoSpaceDN w:val="0"/>
        <w:adjustRightInd w:val="0"/>
        <w:jc w:val="center"/>
        <w:rPr>
          <w:color w:val="000000"/>
        </w:rPr>
      </w:pPr>
      <w:r w:rsidRPr="00CF54D3">
        <w:rPr>
          <w:color w:val="000000"/>
        </w:rPr>
        <w:t>Министерство науки и высшего образования Российской Федерации</w:t>
      </w:r>
    </w:p>
    <w:p w:rsidR="00D224E0" w:rsidRPr="00CF54D3" w:rsidRDefault="00D224E0" w:rsidP="00D224E0">
      <w:pPr>
        <w:autoSpaceDE w:val="0"/>
        <w:autoSpaceDN w:val="0"/>
        <w:adjustRightInd w:val="0"/>
        <w:jc w:val="center"/>
        <w:rPr>
          <w:color w:val="000000"/>
        </w:rPr>
      </w:pPr>
      <w:r w:rsidRPr="00CF54D3">
        <w:rPr>
          <w:color w:val="000000"/>
        </w:rPr>
        <w:t xml:space="preserve">Федеральное государственное автономное образовательное учреждение </w:t>
      </w:r>
      <w:r w:rsidRPr="00CF54D3">
        <w:rPr>
          <w:color w:val="000000"/>
        </w:rPr>
        <w:br/>
        <w:t>высшего образования «Новосибирский национальный исследовательский</w:t>
      </w:r>
      <w:r w:rsidRPr="00CF54D3">
        <w:rPr>
          <w:color w:val="000000"/>
        </w:rPr>
        <w:br/>
        <w:t>государственный университет» (Новосибирский государственный университет, НГУ)</w:t>
      </w:r>
    </w:p>
    <w:p w:rsidR="00D224E0" w:rsidRPr="00CF54D3" w:rsidRDefault="00D224E0" w:rsidP="00D224E0">
      <w:pPr>
        <w:autoSpaceDE w:val="0"/>
        <w:autoSpaceDN w:val="0"/>
        <w:adjustRightInd w:val="0"/>
        <w:jc w:val="center"/>
        <w:rPr>
          <w:color w:val="000000"/>
        </w:rPr>
      </w:pPr>
    </w:p>
    <w:p w:rsidR="00D224E0" w:rsidRPr="00CF54D3" w:rsidRDefault="00D224E0" w:rsidP="00D224E0">
      <w:pPr>
        <w:pBdr>
          <w:bottom w:val="single" w:sz="12" w:space="1" w:color="auto"/>
        </w:pBdr>
        <w:jc w:val="center"/>
        <w:rPr>
          <w:b/>
          <w:bCs/>
        </w:rPr>
      </w:pPr>
      <w:r w:rsidRPr="00CF54D3">
        <w:rPr>
          <w:b/>
          <w:bCs/>
        </w:rPr>
        <w:t>Гуманитарный институт</w:t>
      </w:r>
    </w:p>
    <w:p w:rsidR="00D224E0" w:rsidRPr="00CF54D3" w:rsidRDefault="00D224E0" w:rsidP="00D224E0">
      <w:pPr>
        <w:ind w:firstLine="6096"/>
        <w:jc w:val="center"/>
      </w:pPr>
    </w:p>
    <w:p w:rsidR="00D224E0" w:rsidRPr="00CF54D3" w:rsidRDefault="00D224E0" w:rsidP="00D224E0">
      <w:pPr>
        <w:ind w:firstLine="6096"/>
        <w:jc w:val="center"/>
      </w:pPr>
      <w:r w:rsidRPr="00CF54D3">
        <w:t>УТВЕРЖДАЮ</w:t>
      </w:r>
    </w:p>
    <w:p w:rsidR="00D224E0" w:rsidRPr="00CF54D3" w:rsidRDefault="00D224E0" w:rsidP="00D224E0">
      <w:pPr>
        <w:ind w:firstLine="6096"/>
        <w:jc w:val="center"/>
      </w:pPr>
    </w:p>
    <w:p w:rsidR="00D224E0" w:rsidRPr="00CF54D3" w:rsidRDefault="00D224E0" w:rsidP="00D224E0">
      <w:pPr>
        <w:ind w:left="984" w:firstLine="6096"/>
      </w:pPr>
      <w:r w:rsidRPr="00CF54D3">
        <w:t>Директор ГИ НГУ</w:t>
      </w:r>
    </w:p>
    <w:p w:rsidR="00D224E0" w:rsidRPr="00CF54D3" w:rsidRDefault="00D224E0" w:rsidP="00D224E0">
      <w:pPr>
        <w:ind w:firstLine="1168"/>
        <w:jc w:val="right"/>
      </w:pPr>
      <w:r w:rsidRPr="00CF54D3">
        <w:t>_______________ А. С. Зуев</w:t>
      </w:r>
    </w:p>
    <w:p w:rsidR="00D224E0" w:rsidRPr="00CF54D3" w:rsidRDefault="00D224E0" w:rsidP="00D224E0">
      <w:pPr>
        <w:ind w:firstLine="1168"/>
        <w:jc w:val="center"/>
        <w:rPr>
          <w:i/>
        </w:rPr>
      </w:pPr>
    </w:p>
    <w:p w:rsidR="00D224E0" w:rsidRPr="00CF54D3" w:rsidRDefault="00D224E0" w:rsidP="00D224E0">
      <w:pPr>
        <w:ind w:firstLine="1168"/>
        <w:jc w:val="right"/>
      </w:pPr>
    </w:p>
    <w:p w:rsidR="00D224E0" w:rsidRPr="00CF54D3" w:rsidRDefault="00D224E0" w:rsidP="00D224E0">
      <w:pPr>
        <w:ind w:firstLine="1168"/>
        <w:jc w:val="right"/>
      </w:pPr>
      <w:r w:rsidRPr="00CF54D3">
        <w:t>«___»_____________ 20____ г.</w:t>
      </w:r>
    </w:p>
    <w:p w:rsidR="00D224E0" w:rsidRPr="00CF54D3" w:rsidRDefault="00D224E0" w:rsidP="00D224E0">
      <w:pPr>
        <w:jc w:val="center"/>
        <w:rPr>
          <w:color w:val="000000"/>
        </w:rPr>
      </w:pPr>
    </w:p>
    <w:p w:rsidR="00D224E0" w:rsidRPr="00CF54D3" w:rsidRDefault="00D224E0" w:rsidP="00D224E0">
      <w:pPr>
        <w:jc w:val="center"/>
        <w:rPr>
          <w:b/>
          <w:spacing w:val="60"/>
        </w:rPr>
      </w:pPr>
    </w:p>
    <w:p w:rsidR="00D224E0" w:rsidRPr="00CF54D3" w:rsidRDefault="00D224E0" w:rsidP="00D224E0">
      <w:pPr>
        <w:jc w:val="center"/>
        <w:rPr>
          <w:b/>
          <w:spacing w:val="60"/>
        </w:rPr>
      </w:pPr>
    </w:p>
    <w:p w:rsidR="00D224E0" w:rsidRPr="00CF54D3" w:rsidRDefault="00D224E0" w:rsidP="00D224E0">
      <w:pPr>
        <w:jc w:val="center"/>
        <w:rPr>
          <w:b/>
          <w:spacing w:val="60"/>
        </w:rPr>
      </w:pPr>
    </w:p>
    <w:p w:rsidR="00D224E0" w:rsidRPr="00CF54D3" w:rsidRDefault="00D224E0" w:rsidP="00D224E0">
      <w:pPr>
        <w:jc w:val="center"/>
        <w:rPr>
          <w:b/>
          <w:spacing w:val="60"/>
          <w:sz w:val="36"/>
          <w:szCs w:val="36"/>
        </w:rPr>
      </w:pPr>
      <w:r w:rsidRPr="00CF54D3">
        <w:rPr>
          <w:b/>
          <w:spacing w:val="60"/>
          <w:sz w:val="36"/>
          <w:szCs w:val="36"/>
        </w:rPr>
        <w:t>Учебно-методический комплекс</w:t>
      </w:r>
    </w:p>
    <w:p w:rsidR="00D224E0" w:rsidRPr="00CF54D3" w:rsidRDefault="00D224E0" w:rsidP="00D224E0">
      <w:pPr>
        <w:jc w:val="center"/>
        <w:rPr>
          <w:b/>
          <w:spacing w:val="60"/>
          <w:sz w:val="36"/>
          <w:szCs w:val="36"/>
        </w:rPr>
      </w:pPr>
      <w:r w:rsidRPr="00CF54D3">
        <w:rPr>
          <w:sz w:val="36"/>
          <w:szCs w:val="36"/>
        </w:rPr>
        <w:br/>
      </w:r>
      <w:r w:rsidRPr="00CF54D3">
        <w:rPr>
          <w:b/>
          <w:spacing w:val="60"/>
          <w:sz w:val="36"/>
          <w:szCs w:val="36"/>
        </w:rPr>
        <w:t>по дисциплине</w:t>
      </w:r>
    </w:p>
    <w:p w:rsidR="00D224E0" w:rsidRPr="00CF54D3" w:rsidRDefault="00D224E0" w:rsidP="00D224E0">
      <w:pPr>
        <w:jc w:val="center"/>
        <w:rPr>
          <w:color w:val="000000"/>
          <w:sz w:val="36"/>
          <w:szCs w:val="36"/>
        </w:rPr>
      </w:pPr>
    </w:p>
    <w:p w:rsidR="00D224E0" w:rsidRPr="00CF54D3" w:rsidRDefault="00D224E0" w:rsidP="00D224E0">
      <w:pPr>
        <w:jc w:val="center"/>
        <w:rPr>
          <w:b/>
          <w:bCs/>
          <w:color w:val="000000"/>
          <w:sz w:val="36"/>
          <w:szCs w:val="36"/>
        </w:rPr>
      </w:pPr>
    </w:p>
    <w:p w:rsidR="00D224E0" w:rsidRPr="00CF54D3" w:rsidRDefault="00D224E0" w:rsidP="00D224E0">
      <w:pPr>
        <w:jc w:val="center"/>
        <w:rPr>
          <w:b/>
          <w:sz w:val="36"/>
          <w:szCs w:val="36"/>
        </w:rPr>
      </w:pPr>
      <w:r w:rsidRPr="00CF54D3">
        <w:rPr>
          <w:b/>
          <w:sz w:val="36"/>
          <w:szCs w:val="36"/>
        </w:rPr>
        <w:t xml:space="preserve">Наскальное искусство Евразии </w:t>
      </w:r>
    </w:p>
    <w:p w:rsidR="00D224E0" w:rsidRPr="00CF54D3" w:rsidRDefault="00D224E0" w:rsidP="00D224E0">
      <w:pPr>
        <w:jc w:val="center"/>
        <w:rPr>
          <w:b/>
          <w:color w:val="000000"/>
          <w:sz w:val="36"/>
          <w:szCs w:val="36"/>
        </w:rPr>
      </w:pPr>
    </w:p>
    <w:p w:rsidR="00D224E0" w:rsidRPr="00CF54D3" w:rsidRDefault="00D224E0" w:rsidP="00D224E0">
      <w:pPr>
        <w:jc w:val="center"/>
        <w:rPr>
          <w:b/>
          <w:color w:val="000000"/>
        </w:rPr>
      </w:pPr>
      <w:r w:rsidRPr="00CF54D3">
        <w:rPr>
          <w:b/>
          <w:color w:val="000000"/>
        </w:rPr>
        <w:t xml:space="preserve">46.03.01 История (бакалавриат),  </w:t>
      </w:r>
      <w:r w:rsidRPr="00CF54D3">
        <w:rPr>
          <w:b/>
          <w:color w:val="000000"/>
        </w:rPr>
        <w:br/>
      </w:r>
    </w:p>
    <w:p w:rsidR="00D224E0" w:rsidRPr="00CF54D3" w:rsidRDefault="00D224E0" w:rsidP="00D224E0">
      <w:pPr>
        <w:rPr>
          <w:i/>
          <w:color w:val="000000"/>
        </w:rPr>
      </w:pPr>
    </w:p>
    <w:p w:rsidR="00D224E0" w:rsidRPr="00CF54D3" w:rsidRDefault="00D224E0" w:rsidP="00D224E0">
      <w:pPr>
        <w:jc w:val="center"/>
        <w:rPr>
          <w:b/>
          <w:color w:val="000000"/>
        </w:rPr>
      </w:pPr>
      <w:r w:rsidRPr="00CF54D3">
        <w:rPr>
          <w:b/>
          <w:color w:val="000000"/>
        </w:rPr>
        <w:t>Кафедра археологии и этнографии ГИ НГУ</w:t>
      </w:r>
    </w:p>
    <w:p w:rsidR="00D224E0" w:rsidRPr="00CF54D3" w:rsidRDefault="00D224E0" w:rsidP="00D224E0">
      <w:pPr>
        <w:jc w:val="center"/>
        <w:rPr>
          <w:color w:val="000000"/>
        </w:rPr>
      </w:pPr>
    </w:p>
    <w:p w:rsidR="00D224E0" w:rsidRPr="00CF54D3" w:rsidRDefault="00044EBC" w:rsidP="00D224E0">
      <w:pPr>
        <w:jc w:val="center"/>
        <w:rPr>
          <w:color w:val="000000"/>
        </w:rPr>
      </w:pPr>
      <w:r>
        <w:rPr>
          <w:color w:val="000000"/>
        </w:rPr>
        <w:t>Курс 4, семестр 7</w:t>
      </w:r>
    </w:p>
    <w:p w:rsidR="00D224E0" w:rsidRPr="00CF54D3" w:rsidRDefault="00D224E0" w:rsidP="00D224E0">
      <w:pPr>
        <w:jc w:val="center"/>
        <w:rPr>
          <w:color w:val="000000"/>
        </w:rPr>
      </w:pPr>
    </w:p>
    <w:p w:rsidR="00D224E0" w:rsidRPr="00CF54D3" w:rsidRDefault="00D224E0" w:rsidP="00D224E0">
      <w:pPr>
        <w:jc w:val="center"/>
        <w:rPr>
          <w:color w:val="000000"/>
        </w:rPr>
      </w:pPr>
      <w:r w:rsidRPr="00CF54D3">
        <w:rPr>
          <w:color w:val="000000"/>
        </w:rPr>
        <w:t>Форма обучения очная</w:t>
      </w:r>
    </w:p>
    <w:p w:rsidR="00D224E0" w:rsidRPr="00CF54D3" w:rsidRDefault="00D224E0" w:rsidP="00D224E0">
      <w:pPr>
        <w:rPr>
          <w:color w:val="000000"/>
        </w:rPr>
      </w:pPr>
    </w:p>
    <w:p w:rsidR="00D224E0" w:rsidRPr="00CF54D3" w:rsidRDefault="00D224E0" w:rsidP="00D224E0">
      <w:pPr>
        <w:jc w:val="center"/>
        <w:rPr>
          <w:color w:val="000000"/>
        </w:rPr>
      </w:pPr>
    </w:p>
    <w:p w:rsidR="00D224E0" w:rsidRPr="00CF54D3" w:rsidRDefault="00D224E0" w:rsidP="00D224E0">
      <w:pPr>
        <w:jc w:val="center"/>
        <w:rPr>
          <w:color w:val="000000"/>
        </w:rPr>
      </w:pPr>
    </w:p>
    <w:p w:rsidR="00D224E0" w:rsidRPr="00CF54D3" w:rsidRDefault="00D224E0" w:rsidP="00D224E0">
      <w:pPr>
        <w:jc w:val="center"/>
        <w:rPr>
          <w:color w:val="000000"/>
        </w:rPr>
      </w:pPr>
    </w:p>
    <w:p w:rsidR="00D224E0" w:rsidRDefault="00D224E0" w:rsidP="00D224E0">
      <w:pPr>
        <w:jc w:val="center"/>
        <w:rPr>
          <w:color w:val="000000"/>
        </w:rPr>
      </w:pPr>
    </w:p>
    <w:p w:rsidR="00044EBC" w:rsidRDefault="00044EBC" w:rsidP="00D224E0">
      <w:pPr>
        <w:jc w:val="center"/>
        <w:rPr>
          <w:color w:val="000000"/>
        </w:rPr>
      </w:pPr>
    </w:p>
    <w:p w:rsidR="00044EBC" w:rsidRDefault="00044EBC" w:rsidP="00D224E0">
      <w:pPr>
        <w:jc w:val="center"/>
        <w:rPr>
          <w:color w:val="000000"/>
        </w:rPr>
      </w:pPr>
    </w:p>
    <w:p w:rsidR="00044EBC" w:rsidRPr="00CF54D3" w:rsidRDefault="00044EBC" w:rsidP="00D224E0">
      <w:pPr>
        <w:jc w:val="center"/>
        <w:rPr>
          <w:color w:val="000000"/>
        </w:rPr>
      </w:pPr>
    </w:p>
    <w:p w:rsidR="00D224E0" w:rsidRPr="00CF54D3" w:rsidRDefault="00D224E0" w:rsidP="00D224E0">
      <w:pPr>
        <w:jc w:val="center"/>
        <w:rPr>
          <w:color w:val="000000"/>
        </w:rPr>
      </w:pPr>
    </w:p>
    <w:p w:rsidR="00D224E0" w:rsidRPr="00CF54D3" w:rsidRDefault="00D224E0" w:rsidP="00D224E0">
      <w:pPr>
        <w:jc w:val="center"/>
        <w:rPr>
          <w:color w:val="000000"/>
        </w:rPr>
      </w:pPr>
    </w:p>
    <w:p w:rsidR="00D224E0" w:rsidRPr="00CF54D3" w:rsidRDefault="00D224E0" w:rsidP="00D224E0">
      <w:pPr>
        <w:jc w:val="center"/>
        <w:rPr>
          <w:color w:val="000000"/>
        </w:rPr>
      </w:pPr>
      <w:r w:rsidRPr="00CF54D3">
        <w:rPr>
          <w:color w:val="000000"/>
        </w:rPr>
        <w:t>Новосибирск 2018</w:t>
      </w:r>
    </w:p>
    <w:p w:rsidR="00D224E0" w:rsidRPr="00CF54D3" w:rsidRDefault="00D224E0" w:rsidP="00D224E0">
      <w:pPr>
        <w:jc w:val="center"/>
      </w:pPr>
      <w:r w:rsidRPr="00CF54D3">
        <w:br w:type="page"/>
      </w:r>
    </w:p>
    <w:p w:rsidR="00D224E0" w:rsidRPr="00CF54D3" w:rsidRDefault="00D224E0" w:rsidP="00D224E0">
      <w:pPr>
        <w:rPr>
          <w:color w:val="000000"/>
        </w:rPr>
      </w:pPr>
      <w:r w:rsidRPr="00CF54D3">
        <w:rPr>
          <w:color w:val="000000"/>
        </w:rPr>
        <w:lastRenderedPageBreak/>
        <w:t xml:space="preserve">УМК дисциплины </w:t>
      </w:r>
      <w:r w:rsidRPr="00CF54D3">
        <w:rPr>
          <w:b/>
          <w:color w:val="000000"/>
        </w:rPr>
        <w:t xml:space="preserve">Наскальное искусство Евразии </w:t>
      </w:r>
      <w:r w:rsidRPr="00CF54D3">
        <w:rPr>
          <w:color w:val="000000"/>
        </w:rPr>
        <w:t xml:space="preserve">разработана согласно Федеральному государственному образовательному стандарту высшего образования по направлению подготовки </w:t>
      </w:r>
      <w:r w:rsidRPr="00CF54D3">
        <w:t xml:space="preserve">46.03.01 История (бакалавриат) (утвержден приказом Минобрнауки России № 950 от 7 августа 2014 г.), </w:t>
      </w:r>
      <w:r w:rsidRPr="00CF54D3">
        <w:rPr>
          <w:color w:val="000000"/>
        </w:rPr>
        <w:t xml:space="preserve">и рабочему учебному плану по направлению подготовки </w:t>
      </w:r>
      <w:r w:rsidR="00044EBC">
        <w:rPr>
          <w:color w:val="000000"/>
        </w:rPr>
        <w:t>46.03.01 История (бакалавриат). Относится к факультативным дисциплинам.</w:t>
      </w:r>
    </w:p>
    <w:p w:rsidR="00D224E0" w:rsidRPr="00CF54D3" w:rsidRDefault="00D224E0" w:rsidP="00D224E0"/>
    <w:p w:rsidR="00D224E0" w:rsidRPr="00CF54D3" w:rsidRDefault="00D224E0" w:rsidP="00D224E0">
      <w:pPr>
        <w:autoSpaceDE w:val="0"/>
        <w:autoSpaceDN w:val="0"/>
        <w:adjustRightInd w:val="0"/>
        <w:rPr>
          <w:color w:val="000000"/>
        </w:rPr>
      </w:pPr>
      <w:r w:rsidRPr="00CF54D3">
        <w:rPr>
          <w:color w:val="000000"/>
        </w:rPr>
        <w:t>УМК утвержден решение</w:t>
      </w:r>
      <w:r w:rsidR="00044EBC">
        <w:rPr>
          <w:color w:val="000000"/>
        </w:rPr>
        <w:t xml:space="preserve">м ученого совета Гуманитарного </w:t>
      </w:r>
      <w:r w:rsidRPr="00CF54D3">
        <w:rPr>
          <w:color w:val="000000"/>
        </w:rPr>
        <w:t xml:space="preserve">института </w:t>
      </w:r>
      <w:r w:rsidR="00044EBC">
        <w:rPr>
          <w:color w:val="000000"/>
          <w:shd w:val="clear" w:color="auto" w:fill="FFFFFF"/>
        </w:rPr>
        <w:t>29.05.2018 г., протокол № 13</w:t>
      </w:r>
      <w:r w:rsidRPr="00CF54D3">
        <w:rPr>
          <w:color w:val="000000"/>
          <w:shd w:val="clear" w:color="auto" w:fill="FFFFFF"/>
        </w:rPr>
        <w:t xml:space="preserve">. </w:t>
      </w:r>
      <w:r w:rsidRPr="00CF54D3">
        <w:rPr>
          <w:b/>
          <w:i/>
          <w:color w:val="000000"/>
          <w:shd w:val="clear" w:color="auto" w:fill="FFFFFF"/>
        </w:rPr>
        <w:t xml:space="preserve"> </w:t>
      </w:r>
    </w:p>
    <w:p w:rsidR="00D224E0" w:rsidRPr="00CF54D3" w:rsidRDefault="00D224E0" w:rsidP="00D224E0">
      <w:pPr>
        <w:autoSpaceDE w:val="0"/>
        <w:autoSpaceDN w:val="0"/>
        <w:adjustRightInd w:val="0"/>
        <w:rPr>
          <w:color w:val="000000"/>
        </w:rPr>
      </w:pPr>
    </w:p>
    <w:p w:rsidR="00D224E0" w:rsidRPr="00CF54D3" w:rsidRDefault="00D224E0" w:rsidP="00D224E0">
      <w:pPr>
        <w:autoSpaceDE w:val="0"/>
        <w:autoSpaceDN w:val="0"/>
        <w:adjustRightInd w:val="0"/>
        <w:rPr>
          <w:color w:val="000000"/>
        </w:rPr>
      </w:pPr>
    </w:p>
    <w:p w:rsidR="00D224E0" w:rsidRPr="00CF54D3" w:rsidRDefault="00D224E0" w:rsidP="00D224E0">
      <w:pPr>
        <w:autoSpaceDE w:val="0"/>
        <w:autoSpaceDN w:val="0"/>
        <w:adjustRightInd w:val="0"/>
        <w:rPr>
          <w:color w:val="000000"/>
        </w:rPr>
      </w:pPr>
    </w:p>
    <w:p w:rsidR="00D224E0" w:rsidRPr="00CF54D3" w:rsidRDefault="00D224E0" w:rsidP="00D224E0">
      <w:pPr>
        <w:rPr>
          <w:b/>
          <w:bCs/>
        </w:rPr>
      </w:pPr>
      <w:r w:rsidRPr="00CF54D3">
        <w:rPr>
          <w:b/>
          <w:bCs/>
        </w:rPr>
        <w:t>УМК разработал:</w:t>
      </w:r>
    </w:p>
    <w:p w:rsidR="00F1019D" w:rsidRPr="00CF54D3" w:rsidRDefault="00F1019D" w:rsidP="00D224E0">
      <w:pPr>
        <w:rPr>
          <w:b/>
          <w:bCs/>
        </w:rPr>
      </w:pPr>
    </w:p>
    <w:p w:rsidR="00EA354F" w:rsidRPr="00CF54D3" w:rsidRDefault="00EA354F" w:rsidP="00EA354F">
      <w:pPr>
        <w:jc w:val="left"/>
        <w:rPr>
          <w:i/>
        </w:rPr>
      </w:pPr>
      <w:r>
        <w:t>К.</w:t>
      </w:r>
      <w:r w:rsidRPr="00777026">
        <w:t>и.н</w:t>
      </w:r>
      <w:r>
        <w:t>.</w:t>
      </w:r>
      <w:r w:rsidRPr="00777026">
        <w:t>,</w:t>
      </w:r>
      <w:r w:rsidRPr="00CF54D3">
        <w:rPr>
          <w:bCs/>
        </w:rPr>
        <w:t xml:space="preserve"> ст. п</w:t>
      </w:r>
      <w:r>
        <w:rPr>
          <w:bCs/>
        </w:rPr>
        <w:t>репод. Зоткина Лидия Викторовна</w:t>
      </w:r>
      <w:r>
        <w:rPr>
          <w:bCs/>
        </w:rPr>
        <w:tab/>
      </w:r>
      <w:r>
        <w:rPr>
          <w:bCs/>
        </w:rPr>
        <w:tab/>
      </w:r>
      <w:r>
        <w:rPr>
          <w:bCs/>
        </w:rPr>
        <w:tab/>
      </w:r>
      <w:r>
        <w:rPr>
          <w:bCs/>
        </w:rPr>
        <w:tab/>
        <w:t xml:space="preserve">     </w:t>
      </w:r>
      <w:r w:rsidRPr="00CF54D3">
        <w:rPr>
          <w:i/>
        </w:rPr>
        <w:t>__________</w:t>
      </w:r>
    </w:p>
    <w:p w:rsidR="00EA354F" w:rsidRPr="00CF54D3" w:rsidRDefault="00EA354F" w:rsidP="00EA354F">
      <w:pPr>
        <w:autoSpaceDE w:val="0"/>
        <w:autoSpaceDN w:val="0"/>
        <w:adjustRightInd w:val="0"/>
        <w:ind w:left="7080" w:firstLine="708"/>
        <w:rPr>
          <w:color w:val="000000"/>
        </w:rPr>
      </w:pPr>
      <w:r>
        <w:rPr>
          <w:bCs/>
        </w:rPr>
        <w:t xml:space="preserve">       </w:t>
      </w:r>
      <w:r w:rsidRPr="00245E1B">
        <w:rPr>
          <w:i/>
          <w:szCs w:val="16"/>
        </w:rPr>
        <w:t>(подпись)</w:t>
      </w:r>
    </w:p>
    <w:p w:rsidR="00D224E0" w:rsidRPr="00CF54D3" w:rsidRDefault="00D224E0" w:rsidP="00D224E0">
      <w:pPr>
        <w:autoSpaceDE w:val="0"/>
        <w:autoSpaceDN w:val="0"/>
        <w:adjustRightInd w:val="0"/>
        <w:rPr>
          <w:color w:val="000000"/>
        </w:rPr>
      </w:pPr>
    </w:p>
    <w:p w:rsidR="001F4B06" w:rsidRDefault="001F4B06" w:rsidP="001F4B06">
      <w:pPr>
        <w:autoSpaceDE w:val="0"/>
        <w:autoSpaceDN w:val="0"/>
        <w:adjustRightInd w:val="0"/>
        <w:rPr>
          <w:color w:val="000000"/>
        </w:rPr>
      </w:pPr>
    </w:p>
    <w:p w:rsidR="001F4B06" w:rsidRDefault="001F4B06" w:rsidP="001F4B06">
      <w:pPr>
        <w:spacing w:line="360" w:lineRule="auto"/>
        <w:rPr>
          <w:b/>
          <w:bCs/>
        </w:rPr>
      </w:pPr>
      <w:r w:rsidRPr="00777026">
        <w:rPr>
          <w:b/>
          <w:bCs/>
        </w:rPr>
        <w:t>Руководитель</w:t>
      </w:r>
      <w:r>
        <w:rPr>
          <w:b/>
          <w:bCs/>
        </w:rPr>
        <w:t xml:space="preserve"> </w:t>
      </w:r>
      <w:r w:rsidRPr="00777026">
        <w:rPr>
          <w:b/>
          <w:bCs/>
        </w:rPr>
        <w:t>программы:</w:t>
      </w:r>
    </w:p>
    <w:p w:rsidR="001F4B06" w:rsidRPr="00777026" w:rsidRDefault="001F4B06" w:rsidP="001F4B06">
      <w:pPr>
        <w:rPr>
          <w:b/>
          <w:bCs/>
        </w:rPr>
      </w:pPr>
      <w:r w:rsidRPr="00777026">
        <w:t>д</w:t>
      </w:r>
      <w:r>
        <w:t>.</w:t>
      </w:r>
      <w:r w:rsidRPr="00777026">
        <w:t>и.н</w:t>
      </w:r>
      <w:r>
        <w:t>.</w:t>
      </w:r>
      <w:r w:rsidRPr="00777026">
        <w:t>, проф. Зуев Андрей Сергеевич</w:t>
      </w:r>
      <w:r>
        <w:t xml:space="preserve">                                                                  __________</w:t>
      </w:r>
    </w:p>
    <w:p w:rsidR="001F4B06" w:rsidRPr="00245E1B" w:rsidRDefault="001F4B06" w:rsidP="001F4B06">
      <w:pPr>
        <w:autoSpaceDE w:val="0"/>
        <w:autoSpaceDN w:val="0"/>
        <w:adjustRightInd w:val="0"/>
        <w:ind w:firstLine="425"/>
        <w:rPr>
          <w:i/>
          <w:szCs w:val="16"/>
        </w:rPr>
      </w:pPr>
      <w:r w:rsidRPr="00245E1B">
        <w:rPr>
          <w:i/>
          <w:szCs w:val="16"/>
        </w:rPr>
        <w:t xml:space="preserve">              </w:t>
      </w:r>
      <w:r>
        <w:rPr>
          <w:i/>
          <w:szCs w:val="16"/>
        </w:rPr>
        <w:t xml:space="preserve">        </w:t>
      </w:r>
      <w:r w:rsidRPr="00245E1B">
        <w:rPr>
          <w:i/>
          <w:szCs w:val="16"/>
        </w:rPr>
        <w:t xml:space="preserve">                                                                                                             (подпись)</w:t>
      </w:r>
    </w:p>
    <w:p w:rsidR="001F4B06" w:rsidRDefault="001F4B06" w:rsidP="001F4B06">
      <w:pPr>
        <w:autoSpaceDE w:val="0"/>
        <w:autoSpaceDN w:val="0"/>
        <w:adjustRightInd w:val="0"/>
        <w:ind w:firstLine="425"/>
        <w:rPr>
          <w:color w:val="000000"/>
        </w:rPr>
      </w:pPr>
    </w:p>
    <w:p w:rsidR="001F4B06" w:rsidRPr="002B7C7F" w:rsidRDefault="001F4B06" w:rsidP="001F4B06">
      <w:pPr>
        <w:spacing w:line="360" w:lineRule="auto"/>
        <w:rPr>
          <w:b/>
          <w:bCs/>
        </w:rPr>
      </w:pPr>
      <w:r w:rsidRPr="002B7C7F">
        <w:rPr>
          <w:b/>
          <w:bCs/>
        </w:rPr>
        <w:t>Ответственный за реализацию образовательной</w:t>
      </w:r>
      <w:r>
        <w:rPr>
          <w:b/>
          <w:bCs/>
        </w:rPr>
        <w:t xml:space="preserve"> </w:t>
      </w:r>
      <w:r w:rsidRPr="002B7C7F">
        <w:rPr>
          <w:b/>
          <w:bCs/>
        </w:rPr>
        <w:t xml:space="preserve">программы: </w:t>
      </w:r>
    </w:p>
    <w:p w:rsidR="001F4B06" w:rsidRPr="002B7C7F" w:rsidRDefault="001F4B06" w:rsidP="001F4B06">
      <w:pPr>
        <w:rPr>
          <w:bCs/>
        </w:rPr>
      </w:pPr>
      <w:r>
        <w:rPr>
          <w:bCs/>
        </w:rPr>
        <w:t xml:space="preserve">директор </w:t>
      </w:r>
      <w:r w:rsidRPr="002B7C7F">
        <w:rPr>
          <w:bCs/>
        </w:rPr>
        <w:t>ГИ НГУ</w:t>
      </w:r>
    </w:p>
    <w:p w:rsidR="001F4B06" w:rsidRPr="002B7C7F" w:rsidRDefault="001F4B06" w:rsidP="001F4B06">
      <w:pPr>
        <w:rPr>
          <w:i/>
        </w:rPr>
      </w:pPr>
      <w:r w:rsidRPr="002B7C7F">
        <w:t>д</w:t>
      </w:r>
      <w:r>
        <w:t>.</w:t>
      </w:r>
      <w:r w:rsidRPr="002B7C7F">
        <w:t>и.н</w:t>
      </w:r>
      <w:r>
        <w:t>.</w:t>
      </w:r>
      <w:r w:rsidRPr="002B7C7F">
        <w:t>, проф. Зуев Андрей Сергеевич</w:t>
      </w:r>
      <w:r w:rsidRPr="002B7C7F">
        <w:tab/>
      </w:r>
      <w:r w:rsidRPr="002B7C7F">
        <w:tab/>
      </w:r>
      <w:r w:rsidRPr="002B7C7F">
        <w:tab/>
      </w:r>
      <w:r w:rsidRPr="002B7C7F">
        <w:tab/>
        <w:t xml:space="preserve">     </w:t>
      </w:r>
      <w:r w:rsidRPr="002B7C7F">
        <w:tab/>
      </w:r>
      <w:r>
        <w:t xml:space="preserve">                 </w:t>
      </w:r>
      <w:r w:rsidRPr="002B7C7F">
        <w:rPr>
          <w:i/>
        </w:rPr>
        <w:t>__________</w:t>
      </w:r>
    </w:p>
    <w:p w:rsidR="001F4B06" w:rsidRPr="00245E1B" w:rsidRDefault="001F4B06" w:rsidP="001F4B06">
      <w:pPr>
        <w:autoSpaceDE w:val="0"/>
        <w:autoSpaceDN w:val="0"/>
        <w:adjustRightInd w:val="0"/>
        <w:ind w:firstLine="425"/>
        <w:rPr>
          <w:i/>
          <w:szCs w:val="16"/>
        </w:rPr>
      </w:pPr>
      <w:r w:rsidRPr="00245E1B">
        <w:rPr>
          <w:i/>
          <w:szCs w:val="16"/>
        </w:rPr>
        <w:t xml:space="preserve">                 </w:t>
      </w:r>
      <w:r>
        <w:rPr>
          <w:i/>
          <w:szCs w:val="16"/>
        </w:rPr>
        <w:t xml:space="preserve">         </w:t>
      </w:r>
      <w:r w:rsidRPr="00245E1B">
        <w:rPr>
          <w:i/>
          <w:szCs w:val="16"/>
        </w:rPr>
        <w:t xml:space="preserve">                                                                                                         (подпись)</w:t>
      </w:r>
    </w:p>
    <w:p w:rsidR="001F4B06" w:rsidRDefault="001F4B06" w:rsidP="001F4B06">
      <w:pPr>
        <w:rPr>
          <w:b/>
          <w:bCs/>
        </w:rPr>
      </w:pPr>
    </w:p>
    <w:p w:rsidR="00D224E0" w:rsidRPr="00CF54D3" w:rsidRDefault="00D224E0" w:rsidP="00D224E0">
      <w:pPr>
        <w:rPr>
          <w:b/>
          <w:bCs/>
        </w:rPr>
      </w:pPr>
    </w:p>
    <w:p w:rsidR="00D224E0" w:rsidRPr="00CF54D3" w:rsidRDefault="00D224E0" w:rsidP="00D224E0">
      <w:pPr>
        <w:jc w:val="center"/>
        <w:rPr>
          <w:color w:val="000000"/>
        </w:rPr>
      </w:pPr>
    </w:p>
    <w:p w:rsidR="00D224E0" w:rsidRPr="00CF54D3" w:rsidRDefault="00D224E0" w:rsidP="00D224E0">
      <w:pPr>
        <w:jc w:val="center"/>
        <w:rPr>
          <w:color w:val="000000"/>
        </w:rPr>
      </w:pPr>
    </w:p>
    <w:p w:rsidR="00D224E0" w:rsidRPr="00CF54D3" w:rsidRDefault="00D224E0" w:rsidP="00D224E0">
      <w:pPr>
        <w:autoSpaceDE w:val="0"/>
        <w:autoSpaceDN w:val="0"/>
        <w:adjustRightInd w:val="0"/>
        <w:jc w:val="center"/>
        <w:rPr>
          <w:color w:val="000000"/>
        </w:rPr>
      </w:pPr>
      <w:r w:rsidRPr="00CF54D3">
        <w:rPr>
          <w:color w:val="000000"/>
          <w:shd w:val="clear" w:color="auto" w:fill="FFFFFF"/>
        </w:rPr>
        <w:br w:type="column"/>
      </w:r>
      <w:r w:rsidRPr="00CF54D3">
        <w:rPr>
          <w:color w:val="000000"/>
        </w:rPr>
        <w:lastRenderedPageBreak/>
        <w:t>Министерство науки и высшего образования Российской Федерации</w:t>
      </w:r>
    </w:p>
    <w:p w:rsidR="00D224E0" w:rsidRPr="00CF54D3" w:rsidRDefault="00D224E0" w:rsidP="00D224E0">
      <w:pPr>
        <w:autoSpaceDE w:val="0"/>
        <w:autoSpaceDN w:val="0"/>
        <w:adjustRightInd w:val="0"/>
        <w:jc w:val="center"/>
        <w:rPr>
          <w:color w:val="000000"/>
        </w:rPr>
      </w:pPr>
      <w:r w:rsidRPr="00CF54D3">
        <w:rPr>
          <w:color w:val="000000"/>
        </w:rPr>
        <w:t xml:space="preserve">Федеральное государственное автономное образовательное учреждение </w:t>
      </w:r>
      <w:r w:rsidRPr="00CF54D3">
        <w:rPr>
          <w:color w:val="000000"/>
        </w:rPr>
        <w:br/>
        <w:t>высшего образования «Новосибирский национальный исследовательский</w:t>
      </w:r>
      <w:r w:rsidRPr="00CF54D3">
        <w:rPr>
          <w:color w:val="000000"/>
        </w:rPr>
        <w:br/>
        <w:t>государственный университет» (Новосибирский государственный университет, НГУ)</w:t>
      </w:r>
    </w:p>
    <w:p w:rsidR="00D224E0" w:rsidRPr="00CF54D3" w:rsidRDefault="00D224E0" w:rsidP="00D224E0">
      <w:pPr>
        <w:autoSpaceDE w:val="0"/>
        <w:autoSpaceDN w:val="0"/>
        <w:adjustRightInd w:val="0"/>
        <w:jc w:val="center"/>
        <w:rPr>
          <w:color w:val="000000"/>
        </w:rPr>
      </w:pPr>
    </w:p>
    <w:p w:rsidR="00D224E0" w:rsidRPr="00CF54D3" w:rsidRDefault="00D224E0" w:rsidP="00D224E0">
      <w:pPr>
        <w:pBdr>
          <w:bottom w:val="single" w:sz="12" w:space="1" w:color="auto"/>
        </w:pBdr>
        <w:jc w:val="center"/>
        <w:rPr>
          <w:b/>
          <w:bCs/>
        </w:rPr>
      </w:pPr>
      <w:r w:rsidRPr="00CF54D3">
        <w:rPr>
          <w:b/>
          <w:bCs/>
        </w:rPr>
        <w:t>Гуманитарный институт</w:t>
      </w:r>
    </w:p>
    <w:p w:rsidR="00D224E0" w:rsidRPr="00CF54D3" w:rsidRDefault="00D224E0" w:rsidP="00D224E0">
      <w:pPr>
        <w:ind w:firstLine="6096"/>
        <w:jc w:val="center"/>
      </w:pPr>
    </w:p>
    <w:p w:rsidR="00D224E0" w:rsidRPr="00CF54D3" w:rsidRDefault="00D224E0" w:rsidP="00D224E0">
      <w:pPr>
        <w:ind w:firstLine="6096"/>
        <w:jc w:val="center"/>
      </w:pPr>
      <w:r w:rsidRPr="00CF54D3">
        <w:t>УТВЕРЖДАЮ</w:t>
      </w:r>
    </w:p>
    <w:p w:rsidR="00D224E0" w:rsidRPr="00CF54D3" w:rsidRDefault="00D224E0" w:rsidP="00D224E0">
      <w:pPr>
        <w:ind w:firstLine="6096"/>
        <w:jc w:val="center"/>
      </w:pPr>
    </w:p>
    <w:p w:rsidR="00D224E0" w:rsidRPr="00CF54D3" w:rsidRDefault="00D224E0" w:rsidP="00D224E0">
      <w:pPr>
        <w:ind w:left="984" w:firstLine="6096"/>
      </w:pPr>
      <w:r w:rsidRPr="00CF54D3">
        <w:t>Директор ГИ НГУ</w:t>
      </w:r>
    </w:p>
    <w:p w:rsidR="00D224E0" w:rsidRPr="00CF54D3" w:rsidRDefault="00D224E0" w:rsidP="00D224E0">
      <w:pPr>
        <w:ind w:firstLine="1168"/>
        <w:jc w:val="right"/>
      </w:pPr>
      <w:r w:rsidRPr="00CF54D3">
        <w:t>_______________ А. С. Зуев</w:t>
      </w:r>
    </w:p>
    <w:p w:rsidR="00D224E0" w:rsidRPr="00CF54D3" w:rsidRDefault="00D224E0" w:rsidP="00D224E0">
      <w:pPr>
        <w:ind w:firstLine="1168"/>
        <w:jc w:val="center"/>
        <w:rPr>
          <w:i/>
        </w:rPr>
      </w:pPr>
    </w:p>
    <w:p w:rsidR="00D224E0" w:rsidRPr="00CF54D3" w:rsidRDefault="00D224E0" w:rsidP="00D224E0">
      <w:pPr>
        <w:ind w:firstLine="1168"/>
        <w:jc w:val="right"/>
      </w:pPr>
    </w:p>
    <w:p w:rsidR="00D224E0" w:rsidRPr="00CF54D3" w:rsidRDefault="00D224E0" w:rsidP="00D224E0">
      <w:pPr>
        <w:ind w:firstLine="1168"/>
        <w:jc w:val="right"/>
      </w:pPr>
      <w:r w:rsidRPr="00CF54D3">
        <w:t>«___»_____________ 20____ г.</w:t>
      </w:r>
    </w:p>
    <w:p w:rsidR="00D224E0" w:rsidRPr="00CF54D3" w:rsidRDefault="00D224E0" w:rsidP="00D224E0">
      <w:pPr>
        <w:jc w:val="center"/>
        <w:rPr>
          <w:color w:val="000000"/>
        </w:rPr>
      </w:pPr>
    </w:p>
    <w:p w:rsidR="00D224E0" w:rsidRPr="00CF54D3" w:rsidRDefault="00D224E0" w:rsidP="00D224E0">
      <w:pPr>
        <w:jc w:val="center"/>
        <w:rPr>
          <w:b/>
          <w:spacing w:val="60"/>
        </w:rPr>
      </w:pPr>
    </w:p>
    <w:p w:rsidR="00D224E0" w:rsidRPr="00CF54D3" w:rsidRDefault="00D224E0" w:rsidP="00D224E0">
      <w:pPr>
        <w:jc w:val="center"/>
        <w:rPr>
          <w:b/>
          <w:spacing w:val="60"/>
        </w:rPr>
      </w:pPr>
    </w:p>
    <w:p w:rsidR="00D224E0" w:rsidRPr="00CF54D3" w:rsidRDefault="00D224E0" w:rsidP="00D224E0">
      <w:pPr>
        <w:jc w:val="center"/>
        <w:rPr>
          <w:b/>
          <w:spacing w:val="60"/>
        </w:rPr>
      </w:pPr>
    </w:p>
    <w:p w:rsidR="00D224E0" w:rsidRPr="00CF54D3" w:rsidRDefault="00D224E0" w:rsidP="00D224E0">
      <w:pPr>
        <w:jc w:val="center"/>
        <w:rPr>
          <w:color w:val="000000"/>
          <w:spacing w:val="40"/>
          <w:sz w:val="32"/>
          <w:szCs w:val="32"/>
        </w:rPr>
      </w:pPr>
      <w:r w:rsidRPr="00CF54D3">
        <w:rPr>
          <w:b/>
          <w:spacing w:val="40"/>
          <w:sz w:val="32"/>
          <w:szCs w:val="32"/>
        </w:rPr>
        <w:t>РАБОЧАЯ ПРОГРАММА ДИСЦИПЛИНЫ</w:t>
      </w:r>
      <w:r w:rsidRPr="00CF54D3">
        <w:rPr>
          <w:spacing w:val="40"/>
          <w:sz w:val="32"/>
          <w:szCs w:val="32"/>
        </w:rPr>
        <w:br/>
      </w:r>
    </w:p>
    <w:p w:rsidR="00D224E0" w:rsidRPr="00CF54D3" w:rsidRDefault="00D224E0" w:rsidP="00D224E0">
      <w:pPr>
        <w:jc w:val="center"/>
        <w:rPr>
          <w:b/>
          <w:bCs/>
          <w:color w:val="000000"/>
          <w:sz w:val="36"/>
          <w:szCs w:val="36"/>
        </w:rPr>
      </w:pPr>
    </w:p>
    <w:p w:rsidR="00D224E0" w:rsidRPr="00CF54D3" w:rsidRDefault="00D224E0" w:rsidP="00D224E0">
      <w:pPr>
        <w:jc w:val="center"/>
        <w:rPr>
          <w:b/>
          <w:sz w:val="36"/>
          <w:szCs w:val="36"/>
        </w:rPr>
      </w:pPr>
      <w:r w:rsidRPr="00CF54D3">
        <w:rPr>
          <w:b/>
          <w:sz w:val="36"/>
          <w:szCs w:val="36"/>
        </w:rPr>
        <w:t xml:space="preserve">Наскальное искусство Евразии </w:t>
      </w:r>
    </w:p>
    <w:p w:rsidR="00D224E0" w:rsidRPr="00CF54D3" w:rsidRDefault="00D224E0" w:rsidP="00D224E0">
      <w:pPr>
        <w:jc w:val="center"/>
        <w:rPr>
          <w:b/>
          <w:bCs/>
          <w:color w:val="000000"/>
          <w:sz w:val="36"/>
          <w:szCs w:val="36"/>
        </w:rPr>
      </w:pPr>
    </w:p>
    <w:p w:rsidR="00D224E0" w:rsidRPr="00CF54D3" w:rsidRDefault="00D224E0" w:rsidP="00D224E0">
      <w:pPr>
        <w:jc w:val="center"/>
        <w:rPr>
          <w:b/>
          <w:color w:val="000000"/>
        </w:rPr>
      </w:pPr>
      <w:r w:rsidRPr="00CF54D3">
        <w:rPr>
          <w:b/>
          <w:color w:val="000000"/>
        </w:rPr>
        <w:t xml:space="preserve">46.03.01 История (бакалавриат)  </w:t>
      </w:r>
      <w:r w:rsidRPr="00CF54D3">
        <w:rPr>
          <w:b/>
          <w:color w:val="000000"/>
        </w:rPr>
        <w:br/>
      </w:r>
    </w:p>
    <w:p w:rsidR="00D224E0" w:rsidRPr="00CF54D3" w:rsidRDefault="00D224E0" w:rsidP="00D224E0">
      <w:pPr>
        <w:rPr>
          <w:i/>
          <w:color w:val="000000"/>
        </w:rPr>
      </w:pPr>
    </w:p>
    <w:p w:rsidR="00D224E0" w:rsidRPr="00CF54D3" w:rsidRDefault="00D224E0" w:rsidP="00D224E0">
      <w:pPr>
        <w:rPr>
          <w:b/>
          <w:color w:val="000000"/>
        </w:rPr>
      </w:pPr>
      <w:r w:rsidRPr="00CF54D3">
        <w:rPr>
          <w:b/>
          <w:color w:val="000000"/>
        </w:rPr>
        <w:t>Кафедра археологии и этнографии ГИ НГУ</w:t>
      </w:r>
    </w:p>
    <w:p w:rsidR="00D224E0" w:rsidRPr="00CF54D3" w:rsidRDefault="00D224E0" w:rsidP="00D224E0">
      <w:pPr>
        <w:rPr>
          <w:color w:val="000000"/>
        </w:rPr>
      </w:pPr>
    </w:p>
    <w:p w:rsidR="00D224E0" w:rsidRPr="00CF54D3" w:rsidRDefault="00044EBC" w:rsidP="00D224E0">
      <w:pPr>
        <w:rPr>
          <w:color w:val="000000"/>
        </w:rPr>
      </w:pPr>
      <w:r>
        <w:rPr>
          <w:color w:val="000000"/>
        </w:rPr>
        <w:t>Курс 4</w:t>
      </w:r>
      <w:r w:rsidR="00F1019D" w:rsidRPr="00CF54D3">
        <w:rPr>
          <w:color w:val="000000"/>
        </w:rPr>
        <w:t>,</w:t>
      </w:r>
      <w:r>
        <w:rPr>
          <w:color w:val="000000"/>
        </w:rPr>
        <w:t xml:space="preserve"> семестр 7</w:t>
      </w:r>
    </w:p>
    <w:p w:rsidR="00D224E0" w:rsidRPr="00CF54D3" w:rsidRDefault="00D224E0" w:rsidP="00D224E0">
      <w:pPr>
        <w:rPr>
          <w:color w:val="000000"/>
        </w:rPr>
      </w:pPr>
    </w:p>
    <w:p w:rsidR="00D224E0" w:rsidRPr="00CF54D3" w:rsidRDefault="00D224E0" w:rsidP="00D224E0">
      <w:pPr>
        <w:rPr>
          <w:color w:val="000000"/>
        </w:rPr>
      </w:pPr>
      <w:r w:rsidRPr="00CF54D3">
        <w:rPr>
          <w:color w:val="000000"/>
        </w:rPr>
        <w:t>Форма обучения очная</w:t>
      </w:r>
    </w:p>
    <w:p w:rsidR="00D224E0" w:rsidRPr="00CF54D3" w:rsidRDefault="00D224E0" w:rsidP="00D224E0">
      <w:pPr>
        <w:jc w:val="center"/>
        <w:rPr>
          <w:color w:val="000000"/>
        </w:rPr>
      </w:pPr>
    </w:p>
    <w:p w:rsidR="00F1019D" w:rsidRPr="00CF54D3" w:rsidRDefault="00F1019D" w:rsidP="00F1019D">
      <w:pPr>
        <w:jc w:val="center"/>
        <w:rPr>
          <w:color w:val="000000"/>
        </w:rPr>
      </w:pPr>
    </w:p>
    <w:p w:rsidR="00F1019D" w:rsidRPr="00CF54D3" w:rsidRDefault="00F1019D" w:rsidP="00F1019D">
      <w:pPr>
        <w:jc w:val="center"/>
        <w:rPr>
          <w:color w:val="000000"/>
        </w:rPr>
      </w:pPr>
    </w:p>
    <w:p w:rsidR="00F1019D" w:rsidRPr="00CF54D3" w:rsidRDefault="00F1019D" w:rsidP="00F1019D">
      <w:pPr>
        <w:jc w:val="center"/>
        <w:rPr>
          <w:color w:val="000000"/>
        </w:rPr>
      </w:pPr>
    </w:p>
    <w:p w:rsidR="00F1019D" w:rsidRPr="00CF54D3" w:rsidRDefault="00F1019D" w:rsidP="00F1019D">
      <w:pPr>
        <w:jc w:val="center"/>
        <w:rPr>
          <w:color w:val="000000"/>
        </w:rPr>
      </w:pPr>
    </w:p>
    <w:p w:rsidR="00F1019D" w:rsidRDefault="00F1019D" w:rsidP="00F1019D">
      <w:pPr>
        <w:jc w:val="center"/>
        <w:rPr>
          <w:color w:val="000000"/>
        </w:rPr>
      </w:pPr>
    </w:p>
    <w:p w:rsidR="00044EBC" w:rsidRDefault="00044EBC" w:rsidP="00F1019D">
      <w:pPr>
        <w:jc w:val="center"/>
        <w:rPr>
          <w:color w:val="000000"/>
        </w:rPr>
      </w:pPr>
    </w:p>
    <w:p w:rsidR="00044EBC" w:rsidRDefault="00044EBC" w:rsidP="00F1019D">
      <w:pPr>
        <w:jc w:val="center"/>
        <w:rPr>
          <w:color w:val="000000"/>
        </w:rPr>
      </w:pPr>
    </w:p>
    <w:p w:rsidR="00044EBC" w:rsidRDefault="00044EBC" w:rsidP="00F1019D">
      <w:pPr>
        <w:jc w:val="center"/>
        <w:rPr>
          <w:color w:val="000000"/>
        </w:rPr>
      </w:pPr>
    </w:p>
    <w:p w:rsidR="00044EBC" w:rsidRDefault="00044EBC" w:rsidP="00F1019D">
      <w:pPr>
        <w:jc w:val="center"/>
        <w:rPr>
          <w:color w:val="000000"/>
        </w:rPr>
      </w:pPr>
    </w:p>
    <w:p w:rsidR="00044EBC" w:rsidRDefault="00044EBC" w:rsidP="00F1019D">
      <w:pPr>
        <w:jc w:val="center"/>
        <w:rPr>
          <w:color w:val="000000"/>
        </w:rPr>
      </w:pPr>
    </w:p>
    <w:p w:rsidR="00044EBC" w:rsidRDefault="00044EBC" w:rsidP="00F1019D">
      <w:pPr>
        <w:jc w:val="center"/>
        <w:rPr>
          <w:color w:val="000000"/>
        </w:rPr>
      </w:pPr>
    </w:p>
    <w:p w:rsidR="00044EBC" w:rsidRPr="00CF54D3" w:rsidRDefault="00044EBC" w:rsidP="00F1019D">
      <w:pPr>
        <w:jc w:val="center"/>
        <w:rPr>
          <w:color w:val="000000"/>
        </w:rPr>
      </w:pPr>
    </w:p>
    <w:p w:rsidR="00F1019D" w:rsidRPr="00CF54D3" w:rsidRDefault="00F1019D" w:rsidP="00F1019D">
      <w:pPr>
        <w:jc w:val="center"/>
        <w:rPr>
          <w:color w:val="000000"/>
        </w:rPr>
      </w:pPr>
    </w:p>
    <w:p w:rsidR="00F1019D" w:rsidRPr="00CF54D3" w:rsidRDefault="00F1019D" w:rsidP="00F1019D">
      <w:pPr>
        <w:jc w:val="center"/>
        <w:rPr>
          <w:color w:val="000000"/>
        </w:rPr>
      </w:pPr>
      <w:r w:rsidRPr="00CF54D3">
        <w:rPr>
          <w:color w:val="000000"/>
        </w:rPr>
        <w:t>Новосибирск 2018</w:t>
      </w:r>
    </w:p>
    <w:p w:rsidR="00D224E0" w:rsidRPr="00CF54D3" w:rsidRDefault="00D224E0" w:rsidP="00D224E0">
      <w:pPr>
        <w:jc w:val="center"/>
        <w:rPr>
          <w:color w:val="000000"/>
        </w:rPr>
      </w:pPr>
    </w:p>
    <w:p w:rsidR="00D224E0" w:rsidRPr="00CF54D3" w:rsidRDefault="00602A5D" w:rsidP="00D224E0">
      <w:pPr>
        <w:pStyle w:val="21"/>
        <w:spacing w:after="0" w:line="240" w:lineRule="auto"/>
        <w:ind w:left="0" w:firstLine="567"/>
        <w:jc w:val="both"/>
      </w:pPr>
      <w:r w:rsidRPr="00CF54D3">
        <w:br w:type="page"/>
      </w:r>
    </w:p>
    <w:p w:rsidR="00D224E0" w:rsidRPr="00CF54D3" w:rsidRDefault="00D224E0" w:rsidP="00D224E0">
      <w:pPr>
        <w:jc w:val="center"/>
      </w:pPr>
    </w:p>
    <w:p w:rsidR="00D224E0" w:rsidRPr="00CF54D3" w:rsidRDefault="00D224E0" w:rsidP="00D224E0">
      <w:pPr>
        <w:rPr>
          <w:color w:val="000000"/>
        </w:rPr>
      </w:pPr>
      <w:r w:rsidRPr="00CF54D3">
        <w:rPr>
          <w:color w:val="000000"/>
        </w:rPr>
        <w:t xml:space="preserve">Рабочая программа дисциплины </w:t>
      </w:r>
      <w:r w:rsidRPr="00CF54D3">
        <w:rPr>
          <w:b/>
          <w:color w:val="000000"/>
        </w:rPr>
        <w:t xml:space="preserve">Наскальное искусство Евразии </w:t>
      </w:r>
      <w:r w:rsidRPr="00CF54D3">
        <w:rPr>
          <w:color w:val="000000"/>
        </w:rPr>
        <w:t xml:space="preserve">разработана согласно Федеральному государственному образовательному стандарту высшего образования по направлению подготовки </w:t>
      </w:r>
      <w:r w:rsidRPr="00CF54D3">
        <w:t xml:space="preserve">46.03.01 История (бакалавриат) (утвержден приказом Минобрнауки России № 950 от 7 августа 2014 г.), </w:t>
      </w:r>
      <w:r w:rsidRPr="00CF54D3">
        <w:rPr>
          <w:color w:val="000000"/>
        </w:rPr>
        <w:t xml:space="preserve">и рабочему учебному плану по направлению подготовки </w:t>
      </w:r>
      <w:r w:rsidR="00044EBC">
        <w:rPr>
          <w:color w:val="000000"/>
        </w:rPr>
        <w:t>46.03.01 История (бакалавриат). Относится к факультативным дисциплинам.</w:t>
      </w:r>
    </w:p>
    <w:p w:rsidR="00D224E0" w:rsidRPr="00CF54D3" w:rsidRDefault="00D224E0" w:rsidP="00D224E0"/>
    <w:p w:rsidR="00044EBC" w:rsidRPr="00CF54D3" w:rsidRDefault="00D224E0" w:rsidP="00044EBC">
      <w:pPr>
        <w:autoSpaceDE w:val="0"/>
        <w:autoSpaceDN w:val="0"/>
        <w:adjustRightInd w:val="0"/>
        <w:rPr>
          <w:color w:val="000000"/>
        </w:rPr>
      </w:pPr>
      <w:r w:rsidRPr="00CF54D3">
        <w:rPr>
          <w:color w:val="000000"/>
        </w:rPr>
        <w:t xml:space="preserve">Рабочая программа утверждена решением </w:t>
      </w:r>
      <w:r w:rsidR="00044EBC">
        <w:rPr>
          <w:color w:val="000000"/>
        </w:rPr>
        <w:t xml:space="preserve">Гуманитарного </w:t>
      </w:r>
      <w:r w:rsidR="00044EBC" w:rsidRPr="00CF54D3">
        <w:rPr>
          <w:color w:val="000000"/>
        </w:rPr>
        <w:t xml:space="preserve">института </w:t>
      </w:r>
      <w:r w:rsidR="00044EBC">
        <w:rPr>
          <w:color w:val="000000"/>
          <w:shd w:val="clear" w:color="auto" w:fill="FFFFFF"/>
        </w:rPr>
        <w:t>29.05.2018 г., протокол № 13</w:t>
      </w:r>
      <w:r w:rsidR="00044EBC" w:rsidRPr="00CF54D3">
        <w:rPr>
          <w:color w:val="000000"/>
          <w:shd w:val="clear" w:color="auto" w:fill="FFFFFF"/>
        </w:rPr>
        <w:t xml:space="preserve">. </w:t>
      </w:r>
      <w:r w:rsidR="00044EBC" w:rsidRPr="00CF54D3">
        <w:rPr>
          <w:b/>
          <w:i/>
          <w:color w:val="000000"/>
          <w:shd w:val="clear" w:color="auto" w:fill="FFFFFF"/>
        </w:rPr>
        <w:t xml:space="preserve"> </w:t>
      </w:r>
    </w:p>
    <w:p w:rsidR="00D224E0" w:rsidRPr="00CF54D3" w:rsidRDefault="00D224E0" w:rsidP="00D224E0">
      <w:pPr>
        <w:autoSpaceDE w:val="0"/>
        <w:autoSpaceDN w:val="0"/>
        <w:adjustRightInd w:val="0"/>
      </w:pPr>
    </w:p>
    <w:p w:rsidR="00D224E0" w:rsidRPr="00CF54D3" w:rsidRDefault="00D224E0" w:rsidP="00D224E0">
      <w:pPr>
        <w:autoSpaceDE w:val="0"/>
        <w:autoSpaceDN w:val="0"/>
        <w:adjustRightInd w:val="0"/>
        <w:rPr>
          <w:color w:val="000000"/>
        </w:rPr>
      </w:pPr>
    </w:p>
    <w:p w:rsidR="00D224E0" w:rsidRPr="00CF54D3" w:rsidRDefault="00D224E0" w:rsidP="00D224E0">
      <w:pPr>
        <w:autoSpaceDE w:val="0"/>
        <w:autoSpaceDN w:val="0"/>
        <w:adjustRightInd w:val="0"/>
        <w:rPr>
          <w:color w:val="000000"/>
        </w:rPr>
      </w:pPr>
    </w:p>
    <w:p w:rsidR="00D224E0" w:rsidRPr="00CF54D3" w:rsidRDefault="00D224E0" w:rsidP="00D224E0">
      <w:pPr>
        <w:autoSpaceDE w:val="0"/>
        <w:autoSpaceDN w:val="0"/>
        <w:adjustRightInd w:val="0"/>
        <w:rPr>
          <w:color w:val="000000"/>
        </w:rPr>
      </w:pPr>
    </w:p>
    <w:p w:rsidR="00D224E0" w:rsidRPr="00CF54D3" w:rsidRDefault="00D224E0" w:rsidP="00D224E0">
      <w:pPr>
        <w:autoSpaceDE w:val="0"/>
        <w:autoSpaceDN w:val="0"/>
        <w:adjustRightInd w:val="0"/>
        <w:rPr>
          <w:color w:val="000000"/>
        </w:rPr>
      </w:pPr>
    </w:p>
    <w:p w:rsidR="00D224E0" w:rsidRPr="00CF54D3" w:rsidRDefault="00D224E0" w:rsidP="00D224E0">
      <w:pPr>
        <w:rPr>
          <w:b/>
          <w:bCs/>
        </w:rPr>
      </w:pPr>
      <w:r w:rsidRPr="00CF54D3">
        <w:rPr>
          <w:b/>
          <w:bCs/>
        </w:rPr>
        <w:t xml:space="preserve">Программу разработал: </w:t>
      </w:r>
    </w:p>
    <w:p w:rsidR="00D224E0" w:rsidRPr="00CF54D3" w:rsidRDefault="00D224E0" w:rsidP="00D224E0">
      <w:pPr>
        <w:rPr>
          <w:b/>
          <w:bCs/>
        </w:rPr>
      </w:pPr>
    </w:p>
    <w:p w:rsidR="00044EBC" w:rsidRPr="00CF54D3" w:rsidRDefault="00044EBC" w:rsidP="00044EBC">
      <w:pPr>
        <w:jc w:val="left"/>
        <w:rPr>
          <w:i/>
        </w:rPr>
      </w:pPr>
      <w:r>
        <w:t>К.</w:t>
      </w:r>
      <w:r w:rsidRPr="00777026">
        <w:t>и.н</w:t>
      </w:r>
      <w:r>
        <w:t>.</w:t>
      </w:r>
      <w:r w:rsidRPr="00777026">
        <w:t>,</w:t>
      </w:r>
      <w:r w:rsidRPr="00CF54D3">
        <w:rPr>
          <w:bCs/>
        </w:rPr>
        <w:t xml:space="preserve"> ст. п</w:t>
      </w:r>
      <w:r>
        <w:rPr>
          <w:bCs/>
        </w:rPr>
        <w:t>репод. Зоткина Лидия Викторовна</w:t>
      </w:r>
      <w:r>
        <w:rPr>
          <w:bCs/>
        </w:rPr>
        <w:tab/>
      </w:r>
      <w:r>
        <w:rPr>
          <w:bCs/>
        </w:rPr>
        <w:tab/>
      </w:r>
      <w:r>
        <w:rPr>
          <w:bCs/>
        </w:rPr>
        <w:tab/>
      </w:r>
      <w:r>
        <w:rPr>
          <w:bCs/>
        </w:rPr>
        <w:tab/>
        <w:t xml:space="preserve">     </w:t>
      </w:r>
      <w:r w:rsidRPr="00CF54D3">
        <w:rPr>
          <w:i/>
        </w:rPr>
        <w:t>__________</w:t>
      </w:r>
    </w:p>
    <w:p w:rsidR="00044EBC" w:rsidRPr="00CF54D3" w:rsidRDefault="00044EBC" w:rsidP="00044EBC">
      <w:pPr>
        <w:autoSpaceDE w:val="0"/>
        <w:autoSpaceDN w:val="0"/>
        <w:adjustRightInd w:val="0"/>
        <w:ind w:left="7080" w:firstLine="708"/>
        <w:rPr>
          <w:color w:val="000000"/>
        </w:rPr>
      </w:pPr>
      <w:r>
        <w:rPr>
          <w:bCs/>
        </w:rPr>
        <w:t xml:space="preserve">       </w:t>
      </w:r>
      <w:r w:rsidRPr="00245E1B">
        <w:rPr>
          <w:i/>
          <w:szCs w:val="16"/>
        </w:rPr>
        <w:t>(подпись)</w:t>
      </w:r>
    </w:p>
    <w:p w:rsidR="00F1019D" w:rsidRPr="00CF54D3" w:rsidRDefault="00F1019D" w:rsidP="00F1019D">
      <w:pPr>
        <w:autoSpaceDE w:val="0"/>
        <w:autoSpaceDN w:val="0"/>
        <w:adjustRightInd w:val="0"/>
        <w:rPr>
          <w:color w:val="000000"/>
        </w:rPr>
      </w:pPr>
    </w:p>
    <w:p w:rsidR="00F1019D" w:rsidRPr="00CF54D3" w:rsidRDefault="00F1019D" w:rsidP="00F1019D">
      <w:pPr>
        <w:autoSpaceDE w:val="0"/>
        <w:autoSpaceDN w:val="0"/>
        <w:adjustRightInd w:val="0"/>
        <w:rPr>
          <w:color w:val="000000"/>
        </w:rPr>
      </w:pPr>
    </w:p>
    <w:p w:rsidR="001F4B06" w:rsidRDefault="001F4B06" w:rsidP="001F4B06">
      <w:pPr>
        <w:autoSpaceDE w:val="0"/>
        <w:autoSpaceDN w:val="0"/>
        <w:adjustRightInd w:val="0"/>
        <w:rPr>
          <w:color w:val="000000"/>
        </w:rPr>
      </w:pPr>
    </w:p>
    <w:p w:rsidR="001F4B06" w:rsidRDefault="001F4B06" w:rsidP="001F4B06">
      <w:pPr>
        <w:spacing w:line="360" w:lineRule="auto"/>
        <w:rPr>
          <w:b/>
          <w:bCs/>
        </w:rPr>
      </w:pPr>
      <w:r w:rsidRPr="00777026">
        <w:rPr>
          <w:b/>
          <w:bCs/>
        </w:rPr>
        <w:t>Руководитель</w:t>
      </w:r>
      <w:r>
        <w:rPr>
          <w:b/>
          <w:bCs/>
        </w:rPr>
        <w:t xml:space="preserve"> </w:t>
      </w:r>
      <w:r w:rsidRPr="00777026">
        <w:rPr>
          <w:b/>
          <w:bCs/>
        </w:rPr>
        <w:t>программы:</w:t>
      </w:r>
    </w:p>
    <w:p w:rsidR="001F4B06" w:rsidRPr="00777026" w:rsidRDefault="001F4B06" w:rsidP="001F4B06">
      <w:pPr>
        <w:rPr>
          <w:b/>
          <w:bCs/>
        </w:rPr>
      </w:pPr>
      <w:r w:rsidRPr="00777026">
        <w:t>д</w:t>
      </w:r>
      <w:r>
        <w:t>.</w:t>
      </w:r>
      <w:r w:rsidRPr="00777026">
        <w:t>и.н</w:t>
      </w:r>
      <w:r>
        <w:t>.</w:t>
      </w:r>
      <w:r w:rsidRPr="00777026">
        <w:t>, проф. Зуев Андрей Сергеевич</w:t>
      </w:r>
      <w:r>
        <w:t xml:space="preserve">                                                                  __________</w:t>
      </w:r>
    </w:p>
    <w:p w:rsidR="001F4B06" w:rsidRPr="00245E1B" w:rsidRDefault="001F4B06" w:rsidP="001F4B06">
      <w:pPr>
        <w:autoSpaceDE w:val="0"/>
        <w:autoSpaceDN w:val="0"/>
        <w:adjustRightInd w:val="0"/>
        <w:ind w:firstLine="425"/>
        <w:rPr>
          <w:i/>
          <w:szCs w:val="16"/>
        </w:rPr>
      </w:pPr>
      <w:r w:rsidRPr="00245E1B">
        <w:rPr>
          <w:i/>
          <w:szCs w:val="16"/>
        </w:rPr>
        <w:t xml:space="preserve">              </w:t>
      </w:r>
      <w:r>
        <w:rPr>
          <w:i/>
          <w:szCs w:val="16"/>
        </w:rPr>
        <w:t xml:space="preserve">        </w:t>
      </w:r>
      <w:r w:rsidRPr="00245E1B">
        <w:rPr>
          <w:i/>
          <w:szCs w:val="16"/>
        </w:rPr>
        <w:t xml:space="preserve">                                                                                                             (подпись)</w:t>
      </w:r>
    </w:p>
    <w:p w:rsidR="001F4B06" w:rsidRDefault="001F4B06" w:rsidP="001F4B06">
      <w:pPr>
        <w:autoSpaceDE w:val="0"/>
        <w:autoSpaceDN w:val="0"/>
        <w:adjustRightInd w:val="0"/>
        <w:ind w:firstLine="425"/>
        <w:rPr>
          <w:color w:val="000000"/>
        </w:rPr>
      </w:pPr>
    </w:p>
    <w:p w:rsidR="001F4B06" w:rsidRPr="002B7C7F" w:rsidRDefault="001F4B06" w:rsidP="001F4B06">
      <w:pPr>
        <w:spacing w:line="360" w:lineRule="auto"/>
        <w:rPr>
          <w:b/>
          <w:bCs/>
        </w:rPr>
      </w:pPr>
      <w:r w:rsidRPr="002B7C7F">
        <w:rPr>
          <w:b/>
          <w:bCs/>
        </w:rPr>
        <w:t>Ответственный за реализацию образовательной</w:t>
      </w:r>
      <w:r>
        <w:rPr>
          <w:b/>
          <w:bCs/>
        </w:rPr>
        <w:t xml:space="preserve"> </w:t>
      </w:r>
      <w:r w:rsidRPr="002B7C7F">
        <w:rPr>
          <w:b/>
          <w:bCs/>
        </w:rPr>
        <w:t xml:space="preserve">программы: </w:t>
      </w:r>
    </w:p>
    <w:p w:rsidR="001F4B06" w:rsidRPr="002B7C7F" w:rsidRDefault="001F4B06" w:rsidP="001F4B06">
      <w:pPr>
        <w:rPr>
          <w:bCs/>
        </w:rPr>
      </w:pPr>
      <w:r>
        <w:rPr>
          <w:bCs/>
        </w:rPr>
        <w:t xml:space="preserve">директор </w:t>
      </w:r>
      <w:r w:rsidRPr="002B7C7F">
        <w:rPr>
          <w:bCs/>
        </w:rPr>
        <w:t>ГИ НГУ</w:t>
      </w:r>
    </w:p>
    <w:p w:rsidR="001F4B06" w:rsidRPr="002B7C7F" w:rsidRDefault="001F4B06" w:rsidP="001F4B06">
      <w:pPr>
        <w:rPr>
          <w:i/>
        </w:rPr>
      </w:pPr>
      <w:r w:rsidRPr="002B7C7F">
        <w:t>д</w:t>
      </w:r>
      <w:r>
        <w:t>.</w:t>
      </w:r>
      <w:r w:rsidRPr="002B7C7F">
        <w:t>и.н</w:t>
      </w:r>
      <w:r>
        <w:t>.</w:t>
      </w:r>
      <w:r w:rsidRPr="002B7C7F">
        <w:t>, проф. Зуев Андрей Сергеевич</w:t>
      </w:r>
      <w:r w:rsidRPr="002B7C7F">
        <w:tab/>
      </w:r>
      <w:r w:rsidRPr="002B7C7F">
        <w:tab/>
      </w:r>
      <w:r w:rsidRPr="002B7C7F">
        <w:tab/>
      </w:r>
      <w:r w:rsidRPr="002B7C7F">
        <w:tab/>
        <w:t xml:space="preserve">     </w:t>
      </w:r>
      <w:r w:rsidRPr="002B7C7F">
        <w:tab/>
      </w:r>
      <w:r>
        <w:t xml:space="preserve">                 </w:t>
      </w:r>
      <w:r w:rsidRPr="002B7C7F">
        <w:rPr>
          <w:i/>
        </w:rPr>
        <w:t>__________</w:t>
      </w:r>
    </w:p>
    <w:p w:rsidR="001F4B06" w:rsidRPr="00245E1B" w:rsidRDefault="001F4B06" w:rsidP="001F4B06">
      <w:pPr>
        <w:autoSpaceDE w:val="0"/>
        <w:autoSpaceDN w:val="0"/>
        <w:adjustRightInd w:val="0"/>
        <w:ind w:firstLine="425"/>
        <w:rPr>
          <w:i/>
          <w:szCs w:val="16"/>
        </w:rPr>
      </w:pPr>
      <w:r w:rsidRPr="00245E1B">
        <w:rPr>
          <w:i/>
          <w:szCs w:val="16"/>
        </w:rPr>
        <w:t xml:space="preserve">                 </w:t>
      </w:r>
      <w:r>
        <w:rPr>
          <w:i/>
          <w:szCs w:val="16"/>
        </w:rPr>
        <w:t xml:space="preserve">         </w:t>
      </w:r>
      <w:r w:rsidRPr="00245E1B">
        <w:rPr>
          <w:i/>
          <w:szCs w:val="16"/>
        </w:rPr>
        <w:t xml:space="preserve">                                                                                                         (подпись)</w:t>
      </w:r>
    </w:p>
    <w:p w:rsidR="001F4B06" w:rsidRDefault="001F4B06" w:rsidP="001F4B06">
      <w:pPr>
        <w:rPr>
          <w:b/>
          <w:bCs/>
        </w:rPr>
      </w:pPr>
    </w:p>
    <w:p w:rsidR="00F1019D" w:rsidRPr="00CF54D3" w:rsidRDefault="00F1019D" w:rsidP="00F1019D">
      <w:pPr>
        <w:rPr>
          <w:b/>
          <w:bCs/>
        </w:rPr>
      </w:pPr>
    </w:p>
    <w:p w:rsidR="00D224E0" w:rsidRPr="00CF54D3" w:rsidRDefault="00D224E0" w:rsidP="00D224E0">
      <w:pPr>
        <w:jc w:val="center"/>
        <w:rPr>
          <w:color w:val="000000"/>
        </w:rPr>
      </w:pPr>
    </w:p>
    <w:p w:rsidR="00D224E0" w:rsidRPr="00CF54D3" w:rsidRDefault="00D224E0" w:rsidP="00D224E0">
      <w:pPr>
        <w:ind w:firstLine="567"/>
        <w:jc w:val="center"/>
      </w:pPr>
      <w:r w:rsidRPr="00CF54D3">
        <w:br w:type="page"/>
      </w:r>
    </w:p>
    <w:p w:rsidR="00D224E0" w:rsidRPr="00CF54D3" w:rsidRDefault="00D224E0" w:rsidP="00D224E0">
      <w:pPr>
        <w:jc w:val="center"/>
        <w:rPr>
          <w:b/>
          <w:bCs/>
          <w:color w:val="000000"/>
        </w:rPr>
      </w:pPr>
      <w:r w:rsidRPr="00CF54D3">
        <w:rPr>
          <w:b/>
          <w:bCs/>
          <w:color w:val="000000"/>
        </w:rPr>
        <w:lastRenderedPageBreak/>
        <w:t>Аннотация к рабочей программе дисциплины</w:t>
      </w:r>
    </w:p>
    <w:p w:rsidR="00D224E0" w:rsidRPr="00CF54D3" w:rsidRDefault="00D224E0" w:rsidP="00D224E0">
      <w:pPr>
        <w:ind w:firstLine="426"/>
        <w:rPr>
          <w:color w:val="000000"/>
        </w:rPr>
      </w:pPr>
    </w:p>
    <w:p w:rsidR="00D224E0" w:rsidRPr="00CF54D3" w:rsidRDefault="00D224E0" w:rsidP="00D224E0">
      <w:pPr>
        <w:ind w:firstLine="426"/>
        <w:rPr>
          <w:color w:val="000000"/>
        </w:rPr>
      </w:pPr>
      <w:r w:rsidRPr="00CF54D3">
        <w:rPr>
          <w:color w:val="000000"/>
        </w:rPr>
        <w:t>Дисциплина</w:t>
      </w:r>
      <w:r w:rsidRPr="00CF54D3">
        <w:rPr>
          <w:b/>
          <w:color w:val="000000"/>
        </w:rPr>
        <w:t xml:space="preserve">  Наскальное искусство Евразии </w:t>
      </w:r>
      <w:r w:rsidRPr="00CF54D3">
        <w:rPr>
          <w:color w:val="000000"/>
        </w:rPr>
        <w:t>реализуется в рамках образовательной программы высшего образования 46.03.01 История (бакалавриат) по очной форме обучения на русском языке.</w:t>
      </w:r>
    </w:p>
    <w:p w:rsidR="00D224E0" w:rsidRPr="00CF54D3" w:rsidRDefault="00D224E0" w:rsidP="00D224E0">
      <w:pPr>
        <w:ind w:firstLine="426"/>
        <w:rPr>
          <w:color w:val="000000"/>
        </w:rPr>
      </w:pPr>
      <w:r w:rsidRPr="00CF54D3">
        <w:rPr>
          <w:b/>
          <w:bCs/>
          <w:color w:val="000000"/>
        </w:rPr>
        <w:t>Место в образовательной программе:</w:t>
      </w:r>
      <w:r w:rsidRPr="00CF54D3">
        <w:rPr>
          <w:color w:val="000000"/>
        </w:rPr>
        <w:t xml:space="preserve"> Дисциплина</w:t>
      </w:r>
      <w:r w:rsidR="009D228E">
        <w:rPr>
          <w:b/>
          <w:color w:val="000000"/>
        </w:rPr>
        <w:t xml:space="preserve"> </w:t>
      </w:r>
      <w:r w:rsidRPr="00CF54D3">
        <w:rPr>
          <w:b/>
          <w:color w:val="000000"/>
        </w:rPr>
        <w:t xml:space="preserve">Наскальное искусство Евразии </w:t>
      </w:r>
      <w:r w:rsidR="00F1019D" w:rsidRPr="00CF54D3">
        <w:rPr>
          <w:color w:val="000000"/>
        </w:rPr>
        <w:t>реализуется в пятом</w:t>
      </w:r>
      <w:r w:rsidRPr="00CF54D3">
        <w:rPr>
          <w:color w:val="000000"/>
        </w:rPr>
        <w:t xml:space="preserve"> семестре, относится к факультативным дисциплинам.</w:t>
      </w:r>
    </w:p>
    <w:p w:rsidR="00D224E0" w:rsidRPr="00CF54D3" w:rsidRDefault="00D224E0" w:rsidP="00D224E0">
      <w:pPr>
        <w:ind w:firstLine="426"/>
        <w:rPr>
          <w:b/>
          <w:bCs/>
          <w:color w:val="000000"/>
        </w:rPr>
      </w:pPr>
      <w:r w:rsidRPr="00CF54D3">
        <w:rPr>
          <w:b/>
          <w:bCs/>
          <w:color w:val="000000"/>
        </w:rPr>
        <w:t>Виды организации учебной деятельности и их объём</w:t>
      </w:r>
    </w:p>
    <w:p w:rsidR="00D224E0" w:rsidRPr="00CF54D3" w:rsidRDefault="00D224E0" w:rsidP="00D224E0">
      <w:pPr>
        <w:ind w:firstLine="426"/>
        <w:rPr>
          <w:color w:val="000000"/>
        </w:rPr>
      </w:pPr>
      <w:r w:rsidRPr="00CF54D3">
        <w:rPr>
          <w:color w:val="000000"/>
        </w:rPr>
        <w:t xml:space="preserve">                                                                                                                                Таблица 1.1</w:t>
      </w:r>
    </w:p>
    <w:tbl>
      <w:tblPr>
        <w:tblW w:w="0" w:type="auto"/>
        <w:tblInd w:w="111" w:type="dxa"/>
        <w:tblLayout w:type="fixed"/>
        <w:tblCellMar>
          <w:top w:w="105" w:type="dxa"/>
          <w:left w:w="105" w:type="dxa"/>
          <w:bottom w:w="105" w:type="dxa"/>
          <w:right w:w="105" w:type="dxa"/>
        </w:tblCellMar>
        <w:tblLook w:val="04A0" w:firstRow="1" w:lastRow="0" w:firstColumn="1" w:lastColumn="0" w:noHBand="0" w:noVBand="1"/>
      </w:tblPr>
      <w:tblGrid>
        <w:gridCol w:w="6016"/>
        <w:gridCol w:w="3309"/>
      </w:tblGrid>
      <w:tr w:rsidR="00D224E0" w:rsidRPr="00CF54D3" w:rsidTr="00AB5547">
        <w:tc>
          <w:tcPr>
            <w:tcW w:w="6016" w:type="dxa"/>
            <w:tcBorders>
              <w:top w:val="single" w:sz="2" w:space="0" w:color="000000"/>
              <w:left w:val="single" w:sz="2" w:space="0" w:color="000000"/>
              <w:bottom w:val="single" w:sz="2" w:space="0" w:color="000000"/>
              <w:right w:val="nil"/>
            </w:tcBorders>
            <w:hideMark/>
          </w:tcPr>
          <w:p w:rsidR="00D224E0" w:rsidRPr="00CF54D3" w:rsidRDefault="00D224E0" w:rsidP="00AB5547">
            <w:pPr>
              <w:keepNext/>
              <w:spacing w:line="276" w:lineRule="auto"/>
              <w:ind w:left="5" w:right="5" w:firstLine="12"/>
              <w:rPr>
                <w:lang w:eastAsia="en-US"/>
              </w:rPr>
            </w:pPr>
            <w:r w:rsidRPr="00CF54D3">
              <w:t>Общая трудоемкость дисциплины</w:t>
            </w:r>
          </w:p>
        </w:tc>
        <w:tc>
          <w:tcPr>
            <w:tcW w:w="3309" w:type="dxa"/>
            <w:tcBorders>
              <w:top w:val="single" w:sz="2" w:space="0" w:color="000000"/>
              <w:left w:val="single" w:sz="2" w:space="0" w:color="000000"/>
              <w:bottom w:val="single" w:sz="2" w:space="0" w:color="000000"/>
              <w:right w:val="single" w:sz="2" w:space="0" w:color="000000"/>
            </w:tcBorders>
            <w:hideMark/>
          </w:tcPr>
          <w:p w:rsidR="00D224E0" w:rsidRPr="00CF54D3" w:rsidRDefault="00D224E0" w:rsidP="00285587">
            <w:pPr>
              <w:spacing w:line="276" w:lineRule="auto"/>
              <w:ind w:right="5" w:firstLine="0"/>
              <w:rPr>
                <w:lang w:eastAsia="en-US"/>
              </w:rPr>
            </w:pPr>
            <w:r w:rsidRPr="00CF54D3">
              <w:rPr>
                <w:lang w:eastAsia="en-US"/>
              </w:rPr>
              <w:t>72</w:t>
            </w:r>
          </w:p>
        </w:tc>
      </w:tr>
      <w:tr w:rsidR="00D224E0" w:rsidRPr="00CF54D3" w:rsidTr="00AB5547">
        <w:tc>
          <w:tcPr>
            <w:tcW w:w="6016" w:type="dxa"/>
            <w:tcBorders>
              <w:top w:val="nil"/>
              <w:left w:val="single" w:sz="2" w:space="0" w:color="000000"/>
              <w:bottom w:val="single" w:sz="2" w:space="0" w:color="000000"/>
              <w:right w:val="nil"/>
            </w:tcBorders>
            <w:hideMark/>
          </w:tcPr>
          <w:p w:rsidR="00D224E0" w:rsidRPr="00CF54D3" w:rsidRDefault="00D224E0" w:rsidP="00AB5547">
            <w:pPr>
              <w:keepNext/>
              <w:spacing w:line="276" w:lineRule="auto"/>
              <w:ind w:left="5" w:right="5" w:firstLine="12"/>
              <w:rPr>
                <w:lang w:eastAsia="en-US"/>
              </w:rPr>
            </w:pPr>
            <w:r w:rsidRPr="00CF54D3">
              <w:t>Контактная работа со студентом:</w:t>
            </w:r>
          </w:p>
        </w:tc>
        <w:tc>
          <w:tcPr>
            <w:tcW w:w="3309" w:type="dxa"/>
            <w:tcBorders>
              <w:top w:val="nil"/>
              <w:left w:val="single" w:sz="2" w:space="0" w:color="000000"/>
              <w:bottom w:val="single" w:sz="2" w:space="0" w:color="000000"/>
              <w:right w:val="single" w:sz="2" w:space="0" w:color="000000"/>
            </w:tcBorders>
            <w:hideMark/>
          </w:tcPr>
          <w:p w:rsidR="00D224E0" w:rsidRPr="00CF54D3" w:rsidRDefault="00285587" w:rsidP="00AB5547">
            <w:pPr>
              <w:spacing w:line="276" w:lineRule="auto"/>
              <w:ind w:left="5" w:right="5" w:hanging="12"/>
              <w:rPr>
                <w:lang w:eastAsia="en-US"/>
              </w:rPr>
            </w:pPr>
            <w:r w:rsidRPr="00CF54D3">
              <w:rPr>
                <w:lang w:eastAsia="en-US"/>
              </w:rPr>
              <w:t>3</w:t>
            </w:r>
            <w:r w:rsidR="00F705E8">
              <w:rPr>
                <w:lang w:eastAsia="en-US"/>
              </w:rPr>
              <w:t>8</w:t>
            </w:r>
          </w:p>
        </w:tc>
      </w:tr>
      <w:tr w:rsidR="00D224E0" w:rsidRPr="00CF54D3" w:rsidTr="00AB5547">
        <w:tc>
          <w:tcPr>
            <w:tcW w:w="6016" w:type="dxa"/>
            <w:tcBorders>
              <w:top w:val="nil"/>
              <w:left w:val="single" w:sz="2" w:space="0" w:color="000000"/>
              <w:bottom w:val="single" w:sz="2" w:space="0" w:color="000000"/>
              <w:right w:val="nil"/>
            </w:tcBorders>
            <w:hideMark/>
          </w:tcPr>
          <w:p w:rsidR="00D224E0" w:rsidRPr="00CF54D3" w:rsidRDefault="00D224E0" w:rsidP="00AB5547">
            <w:pPr>
              <w:spacing w:line="276" w:lineRule="auto"/>
              <w:ind w:left="5" w:right="5" w:firstLine="12"/>
              <w:rPr>
                <w:lang w:eastAsia="en-US"/>
              </w:rPr>
            </w:pPr>
            <w:r w:rsidRPr="00CF54D3">
              <w:t xml:space="preserve">           Аудиторные занятие, в том числе:</w:t>
            </w:r>
          </w:p>
        </w:tc>
        <w:tc>
          <w:tcPr>
            <w:tcW w:w="3309" w:type="dxa"/>
            <w:tcBorders>
              <w:top w:val="nil"/>
              <w:left w:val="single" w:sz="2" w:space="0" w:color="000000"/>
              <w:bottom w:val="single" w:sz="2" w:space="0" w:color="000000"/>
              <w:right w:val="single" w:sz="2" w:space="0" w:color="000000"/>
            </w:tcBorders>
            <w:hideMark/>
          </w:tcPr>
          <w:p w:rsidR="00D224E0" w:rsidRPr="00CF54D3" w:rsidRDefault="00285587" w:rsidP="00AB5547">
            <w:pPr>
              <w:spacing w:line="276" w:lineRule="auto"/>
              <w:ind w:left="5" w:right="5" w:hanging="12"/>
              <w:rPr>
                <w:lang w:eastAsia="en-US"/>
              </w:rPr>
            </w:pPr>
            <w:r w:rsidRPr="00CF54D3">
              <w:rPr>
                <w:lang w:eastAsia="en-US"/>
              </w:rPr>
              <w:t>36</w:t>
            </w:r>
          </w:p>
        </w:tc>
      </w:tr>
      <w:tr w:rsidR="00D224E0" w:rsidRPr="00CF54D3" w:rsidTr="00AB5547">
        <w:tc>
          <w:tcPr>
            <w:tcW w:w="6016" w:type="dxa"/>
            <w:tcBorders>
              <w:top w:val="nil"/>
              <w:left w:val="single" w:sz="2" w:space="0" w:color="000000"/>
              <w:bottom w:val="single" w:sz="2" w:space="0" w:color="000000"/>
              <w:right w:val="nil"/>
            </w:tcBorders>
            <w:hideMark/>
          </w:tcPr>
          <w:p w:rsidR="00D224E0" w:rsidRPr="00CF54D3" w:rsidRDefault="00D224E0" w:rsidP="00AB5547">
            <w:pPr>
              <w:spacing w:line="276" w:lineRule="auto"/>
              <w:ind w:left="5" w:right="5" w:firstLine="12"/>
              <w:rPr>
                <w:lang w:eastAsia="en-US"/>
              </w:rPr>
            </w:pPr>
            <w:r w:rsidRPr="00CF54D3">
              <w:t xml:space="preserve">                                  лекции</w:t>
            </w:r>
          </w:p>
        </w:tc>
        <w:tc>
          <w:tcPr>
            <w:tcW w:w="3309" w:type="dxa"/>
            <w:tcBorders>
              <w:top w:val="nil"/>
              <w:left w:val="single" w:sz="2" w:space="0" w:color="000000"/>
              <w:bottom w:val="single" w:sz="2" w:space="0" w:color="000000"/>
              <w:right w:val="single" w:sz="2" w:space="0" w:color="000000"/>
            </w:tcBorders>
            <w:hideMark/>
          </w:tcPr>
          <w:p w:rsidR="00D224E0" w:rsidRPr="00CF54D3" w:rsidRDefault="00285587" w:rsidP="00AB5547">
            <w:pPr>
              <w:spacing w:line="276" w:lineRule="auto"/>
              <w:ind w:left="5" w:right="5" w:hanging="12"/>
              <w:rPr>
                <w:lang w:eastAsia="en-US"/>
              </w:rPr>
            </w:pPr>
            <w:r w:rsidRPr="00CF54D3">
              <w:rPr>
                <w:lang w:eastAsia="en-US"/>
              </w:rPr>
              <w:t>36</w:t>
            </w:r>
          </w:p>
        </w:tc>
      </w:tr>
      <w:tr w:rsidR="00D224E0" w:rsidRPr="00CF54D3" w:rsidTr="00AB5547">
        <w:tc>
          <w:tcPr>
            <w:tcW w:w="6016" w:type="dxa"/>
            <w:tcBorders>
              <w:top w:val="nil"/>
              <w:left w:val="single" w:sz="2" w:space="0" w:color="000000"/>
              <w:bottom w:val="single" w:sz="2" w:space="0" w:color="000000"/>
              <w:right w:val="nil"/>
            </w:tcBorders>
            <w:hideMark/>
          </w:tcPr>
          <w:p w:rsidR="00D224E0" w:rsidRPr="00CF54D3" w:rsidRDefault="00D224E0" w:rsidP="00AB5547">
            <w:pPr>
              <w:spacing w:line="276" w:lineRule="auto"/>
              <w:ind w:left="5" w:right="5" w:firstLine="12"/>
              <w:rPr>
                <w:lang w:eastAsia="en-US"/>
              </w:rPr>
            </w:pPr>
            <w:r w:rsidRPr="00CF54D3">
              <w:t xml:space="preserve">                                 практические занятия</w:t>
            </w:r>
          </w:p>
        </w:tc>
        <w:tc>
          <w:tcPr>
            <w:tcW w:w="3309" w:type="dxa"/>
            <w:tcBorders>
              <w:top w:val="nil"/>
              <w:left w:val="single" w:sz="2" w:space="0" w:color="000000"/>
              <w:bottom w:val="single" w:sz="2" w:space="0" w:color="000000"/>
              <w:right w:val="single" w:sz="2" w:space="0" w:color="000000"/>
            </w:tcBorders>
          </w:tcPr>
          <w:p w:rsidR="00D224E0" w:rsidRPr="00CF54D3" w:rsidRDefault="00D224E0" w:rsidP="00AB5547">
            <w:pPr>
              <w:spacing w:line="276" w:lineRule="auto"/>
              <w:ind w:left="5" w:right="5" w:hanging="12"/>
              <w:rPr>
                <w:lang w:eastAsia="en-US"/>
              </w:rPr>
            </w:pPr>
          </w:p>
        </w:tc>
      </w:tr>
      <w:tr w:rsidR="00D224E0" w:rsidRPr="00CF54D3" w:rsidTr="00AB5547">
        <w:tc>
          <w:tcPr>
            <w:tcW w:w="6016" w:type="dxa"/>
            <w:tcBorders>
              <w:top w:val="nil"/>
              <w:left w:val="single" w:sz="2" w:space="0" w:color="000000"/>
              <w:bottom w:val="single" w:sz="2" w:space="0" w:color="000000"/>
              <w:right w:val="nil"/>
            </w:tcBorders>
            <w:hideMark/>
          </w:tcPr>
          <w:p w:rsidR="00D224E0" w:rsidRPr="00CF54D3" w:rsidRDefault="00D224E0" w:rsidP="00AB5547">
            <w:pPr>
              <w:spacing w:line="276" w:lineRule="auto"/>
              <w:ind w:left="5" w:right="5" w:firstLine="12"/>
              <w:rPr>
                <w:lang w:eastAsia="en-US"/>
              </w:rPr>
            </w:pPr>
            <w:r w:rsidRPr="00CF54D3">
              <w:t xml:space="preserve">            Контактные консультации</w:t>
            </w:r>
          </w:p>
        </w:tc>
        <w:tc>
          <w:tcPr>
            <w:tcW w:w="3309" w:type="dxa"/>
            <w:tcBorders>
              <w:top w:val="nil"/>
              <w:left w:val="single" w:sz="2" w:space="0" w:color="000000"/>
              <w:bottom w:val="single" w:sz="2" w:space="0" w:color="000000"/>
              <w:right w:val="single" w:sz="2" w:space="0" w:color="000000"/>
            </w:tcBorders>
          </w:tcPr>
          <w:p w:rsidR="00D224E0" w:rsidRPr="00CF54D3" w:rsidRDefault="00D224E0" w:rsidP="00AB5547">
            <w:pPr>
              <w:spacing w:line="276" w:lineRule="auto"/>
              <w:ind w:left="5" w:right="5" w:hanging="12"/>
              <w:rPr>
                <w:lang w:eastAsia="en-US"/>
              </w:rPr>
            </w:pPr>
          </w:p>
        </w:tc>
      </w:tr>
      <w:tr w:rsidR="00D224E0" w:rsidRPr="00CF54D3" w:rsidTr="00AB5547">
        <w:tc>
          <w:tcPr>
            <w:tcW w:w="6016" w:type="dxa"/>
            <w:tcBorders>
              <w:top w:val="nil"/>
              <w:left w:val="single" w:sz="2" w:space="0" w:color="000000"/>
              <w:bottom w:val="single" w:sz="2" w:space="0" w:color="000000"/>
              <w:right w:val="nil"/>
            </w:tcBorders>
            <w:hideMark/>
          </w:tcPr>
          <w:p w:rsidR="00D224E0" w:rsidRPr="00CF54D3" w:rsidRDefault="00D224E0" w:rsidP="00AB5547">
            <w:pPr>
              <w:spacing w:line="276" w:lineRule="auto"/>
              <w:ind w:left="5" w:right="5" w:firstLine="12"/>
              <w:rPr>
                <w:lang w:eastAsia="en-US"/>
              </w:rPr>
            </w:pPr>
            <w:r w:rsidRPr="00CF54D3">
              <w:t>Форма аттестации -</w:t>
            </w:r>
          </w:p>
        </w:tc>
        <w:tc>
          <w:tcPr>
            <w:tcW w:w="3309" w:type="dxa"/>
            <w:tcBorders>
              <w:top w:val="nil"/>
              <w:left w:val="single" w:sz="2" w:space="0" w:color="000000"/>
              <w:bottom w:val="single" w:sz="2" w:space="0" w:color="000000"/>
              <w:right w:val="single" w:sz="2" w:space="0" w:color="000000"/>
            </w:tcBorders>
            <w:hideMark/>
          </w:tcPr>
          <w:p w:rsidR="00D224E0" w:rsidRPr="00CF54D3" w:rsidRDefault="00285587" w:rsidP="00AB5547">
            <w:pPr>
              <w:spacing w:line="276" w:lineRule="auto"/>
              <w:ind w:left="5" w:right="5" w:hanging="12"/>
              <w:rPr>
                <w:lang w:eastAsia="en-US"/>
              </w:rPr>
            </w:pPr>
            <w:r w:rsidRPr="00CF54D3">
              <w:rPr>
                <w:lang w:eastAsia="en-US"/>
              </w:rPr>
              <w:t xml:space="preserve">зачет </w:t>
            </w:r>
            <w:r w:rsidR="00D224E0" w:rsidRPr="00CF54D3">
              <w:rPr>
                <w:lang w:eastAsia="en-US"/>
              </w:rPr>
              <w:t>2ч</w:t>
            </w:r>
          </w:p>
        </w:tc>
      </w:tr>
      <w:tr w:rsidR="00D224E0" w:rsidRPr="00CF54D3" w:rsidTr="00AB5547">
        <w:tc>
          <w:tcPr>
            <w:tcW w:w="6016" w:type="dxa"/>
            <w:tcBorders>
              <w:top w:val="nil"/>
              <w:left w:val="single" w:sz="2" w:space="0" w:color="000000"/>
              <w:bottom w:val="single" w:sz="2" w:space="0" w:color="000000"/>
              <w:right w:val="nil"/>
            </w:tcBorders>
            <w:hideMark/>
          </w:tcPr>
          <w:p w:rsidR="00D224E0" w:rsidRPr="00CF54D3" w:rsidRDefault="00D224E0" w:rsidP="00AB5547">
            <w:pPr>
              <w:spacing w:line="276" w:lineRule="auto"/>
              <w:ind w:left="5" w:right="5" w:firstLine="12"/>
              <w:rPr>
                <w:lang w:eastAsia="en-US"/>
              </w:rPr>
            </w:pPr>
            <w:r w:rsidRPr="00CF54D3">
              <w:t>Самостоятельная работа</w:t>
            </w:r>
          </w:p>
        </w:tc>
        <w:tc>
          <w:tcPr>
            <w:tcW w:w="3309" w:type="dxa"/>
            <w:tcBorders>
              <w:top w:val="nil"/>
              <w:left w:val="single" w:sz="2" w:space="0" w:color="000000"/>
              <w:bottom w:val="single" w:sz="2" w:space="0" w:color="000000"/>
              <w:right w:val="single" w:sz="2" w:space="0" w:color="000000"/>
            </w:tcBorders>
            <w:hideMark/>
          </w:tcPr>
          <w:p w:rsidR="00D224E0" w:rsidRPr="00CF54D3" w:rsidRDefault="00285587" w:rsidP="00AB5547">
            <w:pPr>
              <w:spacing w:line="276" w:lineRule="auto"/>
              <w:ind w:left="5" w:right="5" w:hanging="12"/>
              <w:rPr>
                <w:lang w:eastAsia="en-US"/>
              </w:rPr>
            </w:pPr>
            <w:r w:rsidRPr="00CF54D3">
              <w:rPr>
                <w:lang w:eastAsia="en-US"/>
              </w:rPr>
              <w:t>34</w:t>
            </w:r>
          </w:p>
        </w:tc>
      </w:tr>
      <w:tr w:rsidR="00D224E0" w:rsidRPr="00CF54D3" w:rsidTr="00AB5547">
        <w:tc>
          <w:tcPr>
            <w:tcW w:w="6016" w:type="dxa"/>
            <w:tcBorders>
              <w:top w:val="nil"/>
              <w:left w:val="single" w:sz="2" w:space="0" w:color="000000"/>
              <w:bottom w:val="single" w:sz="2" w:space="0" w:color="000000"/>
              <w:right w:val="nil"/>
            </w:tcBorders>
            <w:hideMark/>
          </w:tcPr>
          <w:p w:rsidR="00D224E0" w:rsidRPr="00CF54D3" w:rsidRDefault="00D224E0" w:rsidP="00AB5547">
            <w:pPr>
              <w:spacing w:line="276" w:lineRule="auto"/>
              <w:ind w:left="5" w:right="5" w:firstLine="12"/>
              <w:rPr>
                <w:lang w:eastAsia="en-US"/>
              </w:rPr>
            </w:pPr>
            <w:r w:rsidRPr="00CF54D3">
              <w:t>Зачетные единицы (кредиты)</w:t>
            </w:r>
          </w:p>
        </w:tc>
        <w:tc>
          <w:tcPr>
            <w:tcW w:w="3309" w:type="dxa"/>
            <w:tcBorders>
              <w:top w:val="nil"/>
              <w:left w:val="single" w:sz="2" w:space="0" w:color="000000"/>
              <w:bottom w:val="single" w:sz="2" w:space="0" w:color="000000"/>
              <w:right w:val="single" w:sz="2" w:space="0" w:color="000000"/>
            </w:tcBorders>
            <w:hideMark/>
          </w:tcPr>
          <w:p w:rsidR="00D224E0" w:rsidRPr="00CF54D3" w:rsidRDefault="00D224E0" w:rsidP="00AB5547">
            <w:pPr>
              <w:spacing w:line="276" w:lineRule="auto"/>
              <w:ind w:left="5" w:right="5" w:hanging="12"/>
              <w:rPr>
                <w:lang w:eastAsia="en-US"/>
              </w:rPr>
            </w:pPr>
            <w:r w:rsidRPr="00CF54D3">
              <w:rPr>
                <w:lang w:eastAsia="en-US"/>
              </w:rPr>
              <w:t>2</w:t>
            </w:r>
          </w:p>
        </w:tc>
      </w:tr>
    </w:tbl>
    <w:p w:rsidR="00D224E0" w:rsidRPr="00CF54D3" w:rsidRDefault="00D224E0" w:rsidP="00D224E0">
      <w:pPr>
        <w:contextualSpacing/>
        <w:rPr>
          <w:b/>
          <w:lang w:eastAsia="en-US"/>
        </w:rPr>
      </w:pPr>
      <w:r w:rsidRPr="00CF54D3">
        <w:rPr>
          <w:b/>
        </w:rPr>
        <w:t>*Одна зачетная единица (ЗЕ) эквивалентна 36</w:t>
      </w:r>
      <w:r w:rsidR="00F1019D" w:rsidRPr="00CF54D3">
        <w:rPr>
          <w:b/>
        </w:rPr>
        <w:t xml:space="preserve"> </w:t>
      </w:r>
      <w:r w:rsidRPr="00CF54D3">
        <w:rPr>
          <w:b/>
        </w:rPr>
        <w:t>часам.</w:t>
      </w:r>
    </w:p>
    <w:p w:rsidR="00F1019D" w:rsidRPr="00CF54D3" w:rsidRDefault="00F1019D" w:rsidP="00285587">
      <w:pPr>
        <w:pStyle w:val="ac"/>
        <w:tabs>
          <w:tab w:val="num" w:pos="5103"/>
          <w:tab w:val="left" w:pos="7938"/>
        </w:tabs>
        <w:ind w:firstLine="567"/>
        <w:rPr>
          <w:b/>
        </w:rPr>
      </w:pPr>
    </w:p>
    <w:p w:rsidR="00F1019D" w:rsidRPr="00CF54D3" w:rsidRDefault="00285587" w:rsidP="0032237C">
      <w:pPr>
        <w:pStyle w:val="ac"/>
        <w:tabs>
          <w:tab w:val="num" w:pos="5103"/>
          <w:tab w:val="left" w:pos="7938"/>
        </w:tabs>
        <w:ind w:firstLine="567"/>
        <w:rPr>
          <w:color w:val="000000"/>
        </w:rPr>
      </w:pPr>
      <w:r w:rsidRPr="00CF54D3">
        <w:rPr>
          <w:b/>
        </w:rPr>
        <w:t>Цели освоения дисциплины</w:t>
      </w:r>
      <w:r w:rsidR="0032237C" w:rsidRPr="00CF54D3">
        <w:t xml:space="preserve"> состоят в </w:t>
      </w:r>
      <w:r w:rsidR="0032237C" w:rsidRPr="00CF54D3">
        <w:rPr>
          <w:color w:val="000000"/>
          <w:lang w:eastAsia="ja-JP"/>
        </w:rPr>
        <w:t>формировании у студентов представлений о специфике феномена наскального искусства в разных частях Евразийского континента, представлений об общих чертах и о региональных особенностях этого культурно-исторического феномена в археологическом и этнологическом контексте. Курс направлен на актуализацию культурной и хронологической атрибуции наскального искусства Евразии в рамках современных петроглифических исследований.</w:t>
      </w:r>
    </w:p>
    <w:p w:rsidR="00285587" w:rsidRPr="00CF54D3" w:rsidRDefault="00285587" w:rsidP="00285587">
      <w:pPr>
        <w:ind w:firstLine="426"/>
        <w:rPr>
          <w:color w:val="000000"/>
        </w:rPr>
      </w:pPr>
      <w:r w:rsidRPr="00CF54D3">
        <w:rPr>
          <w:color w:val="000000"/>
        </w:rPr>
        <w:t xml:space="preserve">Дисциплина </w:t>
      </w:r>
      <w:r w:rsidRPr="00CF54D3">
        <w:rPr>
          <w:b/>
        </w:rPr>
        <w:t xml:space="preserve"> </w:t>
      </w:r>
      <w:r w:rsidRPr="00CF54D3">
        <w:rPr>
          <w:b/>
          <w:color w:val="000000"/>
        </w:rPr>
        <w:t xml:space="preserve">Наскальное искусство Евразии </w:t>
      </w:r>
      <w:r w:rsidRPr="00CF54D3">
        <w:rPr>
          <w:color w:val="000000"/>
        </w:rPr>
        <w:t>направлена на форми</w:t>
      </w:r>
      <w:r w:rsidR="00347A54" w:rsidRPr="00CF54D3">
        <w:rPr>
          <w:color w:val="000000"/>
        </w:rPr>
        <w:t>рование следующей компетенции:</w:t>
      </w:r>
    </w:p>
    <w:p w:rsidR="00285587" w:rsidRPr="00CF54D3" w:rsidRDefault="00285587" w:rsidP="00285587">
      <w:pPr>
        <w:ind w:firstLine="425"/>
      </w:pPr>
    </w:p>
    <w:p w:rsidR="00F1019D" w:rsidRPr="00CF54D3" w:rsidRDefault="00F1019D" w:rsidP="00F1019D">
      <w:r w:rsidRPr="00CF54D3">
        <w:rPr>
          <w:b/>
          <w:i/>
        </w:rPr>
        <w:t>- ПК-2:</w:t>
      </w:r>
      <w:r w:rsidRPr="00CF54D3">
        <w:t xml:space="preserve"> способность использовать в исторических исследованиях базовые знания в области археологии и этнологии;</w:t>
      </w:r>
    </w:p>
    <w:p w:rsidR="00F1019D" w:rsidRPr="00CF54D3" w:rsidRDefault="00F1019D" w:rsidP="00F1019D">
      <w:r w:rsidRPr="00CF54D3">
        <w:rPr>
          <w:b/>
          <w:i/>
        </w:rPr>
        <w:t>- ПК-8:</w:t>
      </w:r>
      <w:r w:rsidRPr="00CF54D3">
        <w:t xml:space="preserve"> способность к использованию специальных знаний, полученных в рамках направленности (профиля) образования или индивидуальной образовательной траектории.</w:t>
      </w:r>
    </w:p>
    <w:p w:rsidR="00285587" w:rsidRPr="00CF54D3" w:rsidRDefault="00285587" w:rsidP="00285587">
      <w:pPr>
        <w:ind w:firstLine="567"/>
        <w:rPr>
          <w:rFonts w:eastAsia="Arial"/>
        </w:rPr>
      </w:pPr>
    </w:p>
    <w:p w:rsidR="00F1019D" w:rsidRPr="00CF54D3" w:rsidRDefault="00F1019D" w:rsidP="00F1019D">
      <w:pPr>
        <w:pStyle w:val="12"/>
        <w:rPr>
          <w:snapToGrid w:val="0"/>
          <w:sz w:val="24"/>
          <w:szCs w:val="24"/>
        </w:rPr>
      </w:pPr>
      <w:r w:rsidRPr="00CF54D3">
        <w:rPr>
          <w:snapToGrid w:val="0"/>
          <w:sz w:val="24"/>
          <w:szCs w:val="24"/>
        </w:rPr>
        <w:t>Бакалавры, завершившие изучение данной дисциплины, должны:</w:t>
      </w:r>
    </w:p>
    <w:p w:rsidR="00F1019D" w:rsidRPr="00CF54D3" w:rsidRDefault="00F1019D" w:rsidP="00663F49">
      <w:pPr>
        <w:widowControl/>
        <w:numPr>
          <w:ilvl w:val="0"/>
          <w:numId w:val="3"/>
        </w:numPr>
        <w:spacing w:before="100" w:beforeAutospacing="1" w:after="100" w:afterAutospacing="1" w:line="360" w:lineRule="auto"/>
        <w:rPr>
          <w:color w:val="000000"/>
        </w:rPr>
      </w:pPr>
      <w:r w:rsidRPr="00CF54D3">
        <w:t xml:space="preserve">иметь представление </w:t>
      </w:r>
      <w:r w:rsidRPr="00CF54D3">
        <w:rPr>
          <w:color w:val="000000"/>
        </w:rPr>
        <w:t>об объекте, предмете и методах соответствующей дисциплины;</w:t>
      </w:r>
    </w:p>
    <w:p w:rsidR="00F1019D" w:rsidRPr="00CF54D3" w:rsidRDefault="00F1019D" w:rsidP="00663F49">
      <w:pPr>
        <w:widowControl/>
        <w:numPr>
          <w:ilvl w:val="0"/>
          <w:numId w:val="3"/>
        </w:numPr>
        <w:spacing w:before="100" w:beforeAutospacing="1" w:after="100" w:afterAutospacing="1" w:line="360" w:lineRule="auto"/>
      </w:pPr>
      <w:r w:rsidRPr="00CF54D3">
        <w:t xml:space="preserve">усвоить общетеоретические положения петроглифоведения, концептуальные основы исследований наскального искусства, направленных на атрибуцию, </w:t>
      </w:r>
      <w:r w:rsidRPr="00CF54D3">
        <w:lastRenderedPageBreak/>
        <w:t>определение семантического содержания и место наскальных изображений в духовных практиках культур, к которым они относятся;</w:t>
      </w:r>
    </w:p>
    <w:p w:rsidR="00F1019D" w:rsidRPr="00CF54D3" w:rsidRDefault="00F1019D" w:rsidP="00663F49">
      <w:pPr>
        <w:widowControl/>
        <w:numPr>
          <w:ilvl w:val="0"/>
          <w:numId w:val="3"/>
        </w:numPr>
        <w:spacing w:before="100" w:beforeAutospacing="1" w:after="100" w:afterAutospacing="1" w:line="360" w:lineRule="auto"/>
      </w:pPr>
      <w:r w:rsidRPr="00CF54D3">
        <w:t xml:space="preserve">обладать навыками фиксации и полевых исследований, описания и анализа наскальных изображений с позиций различных методик; </w:t>
      </w:r>
    </w:p>
    <w:p w:rsidR="00F1019D" w:rsidRPr="00CF54D3" w:rsidRDefault="00F1019D" w:rsidP="00663F49">
      <w:pPr>
        <w:widowControl/>
        <w:numPr>
          <w:ilvl w:val="0"/>
          <w:numId w:val="3"/>
        </w:numPr>
        <w:spacing w:before="100" w:beforeAutospacing="1" w:after="100" w:afterAutospacing="1" w:line="360" w:lineRule="auto"/>
      </w:pPr>
      <w:r w:rsidRPr="00CF54D3">
        <w:t>обладать необходимым минимумом навыков работы в графических редакторах для обработки цифровых фотокопий наскальных изображений;</w:t>
      </w:r>
    </w:p>
    <w:p w:rsidR="00F1019D" w:rsidRPr="00CF54D3" w:rsidRDefault="00F1019D" w:rsidP="00663F49">
      <w:pPr>
        <w:widowControl/>
        <w:numPr>
          <w:ilvl w:val="0"/>
          <w:numId w:val="3"/>
        </w:numPr>
        <w:shd w:val="clear" w:color="auto" w:fill="FFFFFF"/>
        <w:spacing w:before="100" w:beforeAutospacing="1" w:after="100" w:afterAutospacing="1" w:line="312" w:lineRule="auto"/>
        <w:rPr>
          <w:color w:val="000000"/>
        </w:rPr>
      </w:pPr>
      <w:r w:rsidRPr="00CF54D3">
        <w:t>знать определенную совокупность понятий и терминов, являющихся ключевыми в освоении дисциплины;</w:t>
      </w:r>
      <w:r w:rsidRPr="00CF54D3">
        <w:rPr>
          <w:color w:val="000000"/>
        </w:rPr>
        <w:t xml:space="preserve"> владеть основным понятийным аппаратом и методологией в рамках петроглифоведения как особой составляющей археологической науки, понимать специфику наскальных изображений как археологического и исторического источника; </w:t>
      </w:r>
    </w:p>
    <w:p w:rsidR="00F1019D" w:rsidRPr="00CF54D3" w:rsidRDefault="00F1019D" w:rsidP="00663F49">
      <w:pPr>
        <w:widowControl/>
        <w:numPr>
          <w:ilvl w:val="0"/>
          <w:numId w:val="3"/>
        </w:numPr>
        <w:shd w:val="clear" w:color="auto" w:fill="FFFFFF"/>
        <w:spacing w:before="100" w:beforeAutospacing="1" w:after="100" w:afterAutospacing="1" w:line="312" w:lineRule="auto"/>
        <w:rPr>
          <w:color w:val="000000"/>
        </w:rPr>
      </w:pPr>
      <w:r w:rsidRPr="00CF54D3">
        <w:t xml:space="preserve">иметь представление о феномене наскального искусства </w:t>
      </w:r>
      <w:r w:rsidR="0077769B" w:rsidRPr="00CF54D3">
        <w:t>Евразии</w:t>
      </w:r>
      <w:r w:rsidRPr="00CF54D3">
        <w:t xml:space="preserve"> в целом, а также о его региональной специфике в рамках различных регионов (</w:t>
      </w:r>
      <w:r w:rsidR="0077769B" w:rsidRPr="00CF54D3">
        <w:t xml:space="preserve">Западная Европа, </w:t>
      </w:r>
      <w:r w:rsidRPr="00CF54D3">
        <w:t>Урал, Западная и Восточная Сибирь, Дальний Восток).</w:t>
      </w:r>
    </w:p>
    <w:p w:rsidR="00F1019D" w:rsidRPr="00CF54D3" w:rsidRDefault="00F1019D" w:rsidP="00285587">
      <w:pPr>
        <w:ind w:firstLine="567"/>
        <w:rPr>
          <w:rFonts w:eastAsia="Arial"/>
        </w:rPr>
      </w:pPr>
    </w:p>
    <w:p w:rsidR="00285587" w:rsidRPr="00CF54D3" w:rsidRDefault="00285587" w:rsidP="00285587">
      <w:pPr>
        <w:rPr>
          <w:b/>
          <w:bCs/>
          <w:i/>
          <w:color w:val="000000"/>
        </w:rPr>
      </w:pPr>
      <w:r w:rsidRPr="00CF54D3">
        <w:rPr>
          <w:b/>
          <w:bCs/>
          <w:color w:val="000000"/>
        </w:rPr>
        <w:t>Перечень основных разделов дисциплины:</w:t>
      </w:r>
    </w:p>
    <w:p w:rsidR="00285587" w:rsidRPr="00CF54D3" w:rsidRDefault="00285587" w:rsidP="00285587">
      <w:pPr>
        <w:ind w:firstLine="567"/>
        <w:rPr>
          <w:i/>
          <w:iCs/>
        </w:rPr>
      </w:pPr>
      <w:r w:rsidRPr="00CF54D3">
        <w:rPr>
          <w:i/>
          <w:iCs/>
        </w:rPr>
        <w:t xml:space="preserve">Раздел первый. </w:t>
      </w:r>
      <w:r w:rsidR="00F1019D" w:rsidRPr="00CF54D3">
        <w:t xml:space="preserve">Теоретические проблемы изучения наскального искусства </w:t>
      </w:r>
      <w:r w:rsidR="0077769B" w:rsidRPr="00CF54D3">
        <w:t>Евразии</w:t>
      </w:r>
    </w:p>
    <w:p w:rsidR="00285587" w:rsidRPr="00CF54D3" w:rsidRDefault="00285587" w:rsidP="00285587">
      <w:pPr>
        <w:ind w:firstLine="567"/>
      </w:pPr>
      <w:r w:rsidRPr="00CF54D3">
        <w:rPr>
          <w:i/>
          <w:iCs/>
        </w:rPr>
        <w:t xml:space="preserve">Раздел второй. </w:t>
      </w:r>
      <w:r w:rsidR="00F1019D" w:rsidRPr="00CF54D3">
        <w:t xml:space="preserve">Наскальное искусство регионов </w:t>
      </w:r>
      <w:r w:rsidR="0077769B" w:rsidRPr="00CF54D3">
        <w:t>Евразии</w:t>
      </w:r>
    </w:p>
    <w:p w:rsidR="00F1019D" w:rsidRPr="00CF54D3" w:rsidRDefault="00F1019D" w:rsidP="00F1019D">
      <w:pPr>
        <w:ind w:firstLine="567"/>
      </w:pPr>
      <w:r w:rsidRPr="00CF54D3">
        <w:rPr>
          <w:i/>
          <w:iCs/>
        </w:rPr>
        <w:t xml:space="preserve">Раздел третий. </w:t>
      </w:r>
      <w:r w:rsidRPr="00CF54D3">
        <w:t xml:space="preserve">Наскальное искусство </w:t>
      </w:r>
      <w:r w:rsidR="0077769B" w:rsidRPr="00CF54D3">
        <w:t>Евразии</w:t>
      </w:r>
      <w:r w:rsidRPr="00CF54D3">
        <w:t xml:space="preserve"> как культурно-исторический феномен</w:t>
      </w:r>
    </w:p>
    <w:p w:rsidR="00F1019D" w:rsidRPr="00CF54D3" w:rsidRDefault="00F1019D" w:rsidP="00285587">
      <w:pPr>
        <w:ind w:firstLine="567"/>
        <w:rPr>
          <w:i/>
          <w:iCs/>
        </w:rPr>
      </w:pPr>
    </w:p>
    <w:p w:rsidR="00285587" w:rsidRPr="00CF54D3" w:rsidRDefault="00285587" w:rsidP="00285587">
      <w:pPr>
        <w:ind w:firstLine="426"/>
        <w:rPr>
          <w:i/>
          <w:iCs/>
        </w:rPr>
      </w:pPr>
      <w:r w:rsidRPr="00CF54D3">
        <w:t xml:space="preserve">При освоении дисциплины обучающиеся выполняют следующие виды учебной работы: </w:t>
      </w:r>
      <w:r w:rsidRPr="00CF54D3">
        <w:rPr>
          <w:i/>
        </w:rPr>
        <w:t>лекции, самостоятельная работа. В учебном процессе предусматривается использование активных и интерактивных форм проведения занятий</w:t>
      </w:r>
      <w:r w:rsidRPr="00CF54D3">
        <w:rPr>
          <w:i/>
          <w:iCs/>
        </w:rPr>
        <w:t>.</w:t>
      </w:r>
    </w:p>
    <w:p w:rsidR="00285587" w:rsidRPr="00CF54D3" w:rsidRDefault="00285587" w:rsidP="00285587">
      <w:pPr>
        <w:ind w:firstLine="426"/>
        <w:rPr>
          <w:i/>
          <w:color w:val="000000"/>
        </w:rPr>
      </w:pPr>
      <w:r w:rsidRPr="00CF54D3">
        <w:rPr>
          <w:color w:val="000000"/>
        </w:rPr>
        <w:t>Самостоятельная работа включает:</w:t>
      </w:r>
      <w:r w:rsidRPr="00CF54D3">
        <w:rPr>
          <w:i/>
          <w:color w:val="000000"/>
        </w:rPr>
        <w:t xml:space="preserve"> самостоятельное изучение теоретического материала по разделам дисциплины, подготовка рефератов.</w:t>
      </w:r>
    </w:p>
    <w:p w:rsidR="00362C90" w:rsidRDefault="00362C90">
      <w:pPr>
        <w:widowControl/>
        <w:ind w:firstLine="0"/>
        <w:jc w:val="left"/>
        <w:rPr>
          <w:b/>
          <w:bCs/>
          <w:i/>
          <w:color w:val="000000"/>
        </w:rPr>
      </w:pPr>
      <w:r>
        <w:rPr>
          <w:b/>
          <w:bCs/>
          <w:i/>
          <w:color w:val="000000"/>
        </w:rPr>
        <w:br w:type="page"/>
      </w:r>
    </w:p>
    <w:p w:rsidR="00362C90" w:rsidRPr="00CF54D3" w:rsidRDefault="00362C90" w:rsidP="00362C90">
      <w:pPr>
        <w:pStyle w:val="ac"/>
        <w:tabs>
          <w:tab w:val="num" w:pos="5103"/>
          <w:tab w:val="left" w:pos="7938"/>
        </w:tabs>
        <w:ind w:firstLine="567"/>
        <w:rPr>
          <w:color w:val="000000"/>
        </w:rPr>
      </w:pPr>
      <w:r w:rsidRPr="00CF54D3">
        <w:rPr>
          <w:b/>
        </w:rPr>
        <w:lastRenderedPageBreak/>
        <w:t>Цели освоения дисциплины</w:t>
      </w:r>
      <w:r w:rsidRPr="00CF54D3">
        <w:t xml:space="preserve"> состоят в </w:t>
      </w:r>
      <w:r w:rsidRPr="00CF54D3">
        <w:rPr>
          <w:color w:val="000000"/>
          <w:lang w:eastAsia="ja-JP"/>
        </w:rPr>
        <w:t>формировании у студентов представлений о специфике феномена наскального искусства в разных частях Евразийского континента, представлений об общих чертах и о региональных особенностях этого культурно-исторического феномена в археологическом и этнологическом контексте. Курс направлен на актуализацию культурной и хронологической атрибуции наскального искусства Евразии в рамках современных петроглифических исследований.</w:t>
      </w:r>
    </w:p>
    <w:p w:rsidR="00362C90" w:rsidRPr="00CF54D3" w:rsidRDefault="00362C90" w:rsidP="00362C90">
      <w:pPr>
        <w:ind w:firstLine="426"/>
        <w:rPr>
          <w:color w:val="000000"/>
        </w:rPr>
      </w:pPr>
      <w:r w:rsidRPr="00CF54D3">
        <w:rPr>
          <w:color w:val="000000"/>
        </w:rPr>
        <w:t xml:space="preserve">Дисциплина </w:t>
      </w:r>
      <w:r w:rsidRPr="00CF54D3">
        <w:rPr>
          <w:b/>
          <w:color w:val="000000"/>
        </w:rPr>
        <w:t xml:space="preserve">Наскальное искусство Евразии </w:t>
      </w:r>
      <w:r w:rsidRPr="00CF54D3">
        <w:rPr>
          <w:color w:val="000000"/>
        </w:rPr>
        <w:t>направлена на формирование следующей компетенции:</w:t>
      </w:r>
    </w:p>
    <w:p w:rsidR="00362C90" w:rsidRPr="00CF54D3" w:rsidRDefault="00362C90" w:rsidP="00362C90">
      <w:pPr>
        <w:ind w:firstLine="425"/>
      </w:pPr>
    </w:p>
    <w:p w:rsidR="00362C90" w:rsidRPr="00CF54D3" w:rsidRDefault="00362C90" w:rsidP="00362C90">
      <w:r w:rsidRPr="00CF54D3">
        <w:rPr>
          <w:b/>
          <w:i/>
        </w:rPr>
        <w:t>- ПК-2:</w:t>
      </w:r>
      <w:r w:rsidRPr="00CF54D3">
        <w:t xml:space="preserve"> способность использовать в исторических исследованиях базовые знания в области археологии и этнологии;</w:t>
      </w:r>
    </w:p>
    <w:p w:rsidR="00362C90" w:rsidRPr="00CF54D3" w:rsidRDefault="00362C90" w:rsidP="00362C90">
      <w:r w:rsidRPr="00CF54D3">
        <w:rPr>
          <w:b/>
          <w:i/>
        </w:rPr>
        <w:t>- ПК-8:</w:t>
      </w:r>
      <w:r w:rsidRPr="00CF54D3">
        <w:t xml:space="preserve"> способность к использованию специальных знаний, полученных в рамках направленности (профиля) образования или индивидуальной образовательной траектории.</w:t>
      </w:r>
    </w:p>
    <w:p w:rsidR="00362C90" w:rsidRPr="00CF54D3" w:rsidRDefault="00362C90" w:rsidP="00362C90">
      <w:pPr>
        <w:ind w:firstLine="567"/>
        <w:rPr>
          <w:rFonts w:eastAsia="Arial"/>
        </w:rPr>
      </w:pPr>
    </w:p>
    <w:p w:rsidR="00362C90" w:rsidRPr="00CF54D3" w:rsidRDefault="00362C90" w:rsidP="00362C90">
      <w:pPr>
        <w:pStyle w:val="12"/>
        <w:rPr>
          <w:snapToGrid w:val="0"/>
          <w:sz w:val="24"/>
          <w:szCs w:val="24"/>
        </w:rPr>
      </w:pPr>
      <w:r w:rsidRPr="00CF54D3">
        <w:rPr>
          <w:snapToGrid w:val="0"/>
          <w:sz w:val="24"/>
          <w:szCs w:val="24"/>
        </w:rPr>
        <w:t>Бакалавры, завершившие изучение данной дисциплины, должны:</w:t>
      </w:r>
    </w:p>
    <w:p w:rsidR="00362C90" w:rsidRPr="00CF54D3" w:rsidRDefault="00362C90" w:rsidP="00362C90">
      <w:pPr>
        <w:widowControl/>
        <w:numPr>
          <w:ilvl w:val="0"/>
          <w:numId w:val="3"/>
        </w:numPr>
        <w:spacing w:before="100" w:beforeAutospacing="1" w:after="100" w:afterAutospacing="1" w:line="360" w:lineRule="auto"/>
        <w:rPr>
          <w:color w:val="000000"/>
        </w:rPr>
      </w:pPr>
      <w:r w:rsidRPr="00CF54D3">
        <w:t xml:space="preserve">иметь представление </w:t>
      </w:r>
      <w:r w:rsidRPr="00CF54D3">
        <w:rPr>
          <w:color w:val="000000"/>
        </w:rPr>
        <w:t>об объекте, предмете и методах соответствующей дисциплины;</w:t>
      </w:r>
    </w:p>
    <w:p w:rsidR="00362C90" w:rsidRPr="00CF54D3" w:rsidRDefault="00362C90" w:rsidP="00362C90">
      <w:pPr>
        <w:widowControl/>
        <w:numPr>
          <w:ilvl w:val="0"/>
          <w:numId w:val="3"/>
        </w:numPr>
        <w:spacing w:before="100" w:beforeAutospacing="1" w:after="100" w:afterAutospacing="1" w:line="360" w:lineRule="auto"/>
      </w:pPr>
      <w:r w:rsidRPr="00CF54D3">
        <w:t>усвоить общетеоретические положения петроглифоведения, концептуальные основы исследований наскального искусства, направленных на атрибуцию, определение семантического содержания и место наскальных изображений в духовных практиках культур, к которым они относятся;</w:t>
      </w:r>
    </w:p>
    <w:p w:rsidR="00362C90" w:rsidRPr="00CF54D3" w:rsidRDefault="00362C90" w:rsidP="00362C90">
      <w:pPr>
        <w:widowControl/>
        <w:numPr>
          <w:ilvl w:val="0"/>
          <w:numId w:val="3"/>
        </w:numPr>
        <w:spacing w:before="100" w:beforeAutospacing="1" w:after="100" w:afterAutospacing="1" w:line="360" w:lineRule="auto"/>
      </w:pPr>
      <w:r w:rsidRPr="00CF54D3">
        <w:t xml:space="preserve">обладать навыками фиксации и полевых исследований, описания и анализа наскальных изображений с позиций различных методик; </w:t>
      </w:r>
    </w:p>
    <w:p w:rsidR="00362C90" w:rsidRPr="00CF54D3" w:rsidRDefault="00362C90" w:rsidP="00362C90">
      <w:pPr>
        <w:widowControl/>
        <w:numPr>
          <w:ilvl w:val="0"/>
          <w:numId w:val="3"/>
        </w:numPr>
        <w:spacing w:before="100" w:beforeAutospacing="1" w:after="100" w:afterAutospacing="1" w:line="360" w:lineRule="auto"/>
      </w:pPr>
      <w:r w:rsidRPr="00CF54D3">
        <w:t>обладать необходимым минимумом навыков работы в графических редакторах для обработки цифровых фотокопий наскальных изображений;</w:t>
      </w:r>
    </w:p>
    <w:p w:rsidR="00362C90" w:rsidRPr="00CF54D3" w:rsidRDefault="00362C90" w:rsidP="00362C90">
      <w:pPr>
        <w:widowControl/>
        <w:numPr>
          <w:ilvl w:val="0"/>
          <w:numId w:val="3"/>
        </w:numPr>
        <w:shd w:val="clear" w:color="auto" w:fill="FFFFFF"/>
        <w:spacing w:before="100" w:beforeAutospacing="1" w:after="100" w:afterAutospacing="1" w:line="312" w:lineRule="auto"/>
        <w:rPr>
          <w:color w:val="000000"/>
        </w:rPr>
      </w:pPr>
      <w:r w:rsidRPr="00CF54D3">
        <w:t>знать определенную совокупность понятий и терминов, являющихся ключевыми в освоении дисциплины;</w:t>
      </w:r>
      <w:r w:rsidRPr="00CF54D3">
        <w:rPr>
          <w:color w:val="000000"/>
        </w:rPr>
        <w:t xml:space="preserve"> владеть основным понятийным аппаратом и методологией в рамках петроглифоведения как особой составляющей археологической науки, понимать специфику наскальных изображений как археологического и исторического источника; </w:t>
      </w:r>
    </w:p>
    <w:p w:rsidR="00285587" w:rsidRPr="00362C90" w:rsidRDefault="00362C90" w:rsidP="00362C90">
      <w:pPr>
        <w:widowControl/>
        <w:numPr>
          <w:ilvl w:val="0"/>
          <w:numId w:val="3"/>
        </w:numPr>
        <w:shd w:val="clear" w:color="auto" w:fill="FFFFFF"/>
        <w:spacing w:before="100" w:beforeAutospacing="1" w:after="100" w:afterAutospacing="1" w:line="312" w:lineRule="auto"/>
        <w:rPr>
          <w:color w:val="000000"/>
        </w:rPr>
      </w:pPr>
      <w:r w:rsidRPr="00CF54D3">
        <w:t>иметь представление о феномене наскального искусства Евразии в целом, а также о его региональной специфике в рамках различных регионов (Западная Европа, Урал, Западная и Восточная Сибирь, Дальний Восток).</w:t>
      </w:r>
    </w:p>
    <w:p w:rsidR="00285587" w:rsidRPr="00CF54D3" w:rsidRDefault="00285587" w:rsidP="00285587">
      <w:pPr>
        <w:rPr>
          <w:bCs/>
          <w:i/>
          <w:color w:val="000000"/>
        </w:rPr>
      </w:pPr>
      <w:r w:rsidRPr="00CF54D3">
        <w:rPr>
          <w:b/>
          <w:bCs/>
          <w:color w:val="000000"/>
        </w:rPr>
        <w:t xml:space="preserve">Содержание и структура дисциплины </w:t>
      </w:r>
    </w:p>
    <w:p w:rsidR="00285587" w:rsidRPr="00CF54D3" w:rsidRDefault="00285587" w:rsidP="00285587">
      <w:pPr>
        <w:ind w:firstLine="284"/>
      </w:pPr>
      <w:r w:rsidRPr="00CF54D3">
        <w:tab/>
      </w:r>
    </w:p>
    <w:tbl>
      <w:tblPr>
        <w:tblW w:w="0" w:type="auto"/>
        <w:tblInd w:w="111" w:type="dxa"/>
        <w:tblLayout w:type="fixed"/>
        <w:tblCellMar>
          <w:top w:w="105" w:type="dxa"/>
          <w:left w:w="105" w:type="dxa"/>
          <w:bottom w:w="105" w:type="dxa"/>
          <w:right w:w="105" w:type="dxa"/>
        </w:tblCellMar>
        <w:tblLook w:val="04A0" w:firstRow="1" w:lastRow="0" w:firstColumn="1" w:lastColumn="0" w:noHBand="0" w:noVBand="1"/>
      </w:tblPr>
      <w:tblGrid>
        <w:gridCol w:w="6016"/>
        <w:gridCol w:w="3309"/>
      </w:tblGrid>
      <w:tr w:rsidR="00285587" w:rsidRPr="00CF54D3" w:rsidTr="00AB5547">
        <w:tc>
          <w:tcPr>
            <w:tcW w:w="6016" w:type="dxa"/>
            <w:tcBorders>
              <w:top w:val="single" w:sz="2" w:space="0" w:color="000000"/>
              <w:left w:val="single" w:sz="2" w:space="0" w:color="000000"/>
              <w:bottom w:val="single" w:sz="2" w:space="0" w:color="000000"/>
              <w:right w:val="nil"/>
            </w:tcBorders>
            <w:hideMark/>
          </w:tcPr>
          <w:p w:rsidR="00285587" w:rsidRPr="00CF54D3" w:rsidRDefault="00285587" w:rsidP="00AB5547">
            <w:pPr>
              <w:keepNext/>
              <w:spacing w:line="276" w:lineRule="auto"/>
              <w:ind w:left="5" w:right="5" w:firstLine="12"/>
              <w:rPr>
                <w:lang w:eastAsia="en-US"/>
              </w:rPr>
            </w:pPr>
            <w:r w:rsidRPr="00CF54D3">
              <w:t>Общая трудоемкость дисциплины</w:t>
            </w:r>
          </w:p>
        </w:tc>
        <w:tc>
          <w:tcPr>
            <w:tcW w:w="3309" w:type="dxa"/>
            <w:tcBorders>
              <w:top w:val="single" w:sz="2" w:space="0" w:color="000000"/>
              <w:left w:val="single" w:sz="2" w:space="0" w:color="000000"/>
              <w:bottom w:val="single" w:sz="2" w:space="0" w:color="000000"/>
              <w:right w:val="single" w:sz="2" w:space="0" w:color="000000"/>
            </w:tcBorders>
            <w:hideMark/>
          </w:tcPr>
          <w:p w:rsidR="00285587" w:rsidRPr="00CF54D3" w:rsidRDefault="00285587" w:rsidP="00285587">
            <w:pPr>
              <w:spacing w:line="276" w:lineRule="auto"/>
              <w:ind w:right="5" w:firstLine="0"/>
              <w:rPr>
                <w:lang w:eastAsia="en-US"/>
              </w:rPr>
            </w:pPr>
            <w:r w:rsidRPr="00CF54D3">
              <w:t>72</w:t>
            </w:r>
          </w:p>
        </w:tc>
      </w:tr>
      <w:tr w:rsidR="00285587" w:rsidRPr="00CF54D3" w:rsidTr="00AB5547">
        <w:tc>
          <w:tcPr>
            <w:tcW w:w="6016" w:type="dxa"/>
            <w:tcBorders>
              <w:top w:val="nil"/>
              <w:left w:val="single" w:sz="2" w:space="0" w:color="000000"/>
              <w:bottom w:val="single" w:sz="2" w:space="0" w:color="000000"/>
              <w:right w:val="nil"/>
            </w:tcBorders>
            <w:hideMark/>
          </w:tcPr>
          <w:p w:rsidR="00285587" w:rsidRPr="00CF54D3" w:rsidRDefault="00285587" w:rsidP="00AB5547">
            <w:pPr>
              <w:keepNext/>
              <w:spacing w:line="276" w:lineRule="auto"/>
              <w:ind w:left="5" w:right="5" w:firstLine="12"/>
              <w:rPr>
                <w:lang w:eastAsia="en-US"/>
              </w:rPr>
            </w:pPr>
            <w:r w:rsidRPr="00CF54D3">
              <w:t>Контактная работа со студентом:</w:t>
            </w:r>
          </w:p>
        </w:tc>
        <w:tc>
          <w:tcPr>
            <w:tcW w:w="3309" w:type="dxa"/>
            <w:tcBorders>
              <w:top w:val="nil"/>
              <w:left w:val="single" w:sz="2" w:space="0" w:color="000000"/>
              <w:bottom w:val="single" w:sz="2" w:space="0" w:color="000000"/>
              <w:right w:val="single" w:sz="2" w:space="0" w:color="000000"/>
            </w:tcBorders>
            <w:hideMark/>
          </w:tcPr>
          <w:p w:rsidR="00285587" w:rsidRPr="00CF54D3" w:rsidRDefault="00285587" w:rsidP="00AB5547">
            <w:pPr>
              <w:spacing w:line="276" w:lineRule="auto"/>
              <w:ind w:left="5" w:right="5" w:hanging="12"/>
              <w:rPr>
                <w:lang w:eastAsia="en-US"/>
              </w:rPr>
            </w:pPr>
            <w:r w:rsidRPr="00CF54D3">
              <w:t>3</w:t>
            </w:r>
            <w:r w:rsidR="00F705E8">
              <w:t>8</w:t>
            </w:r>
          </w:p>
        </w:tc>
      </w:tr>
      <w:tr w:rsidR="00285587" w:rsidRPr="00CF54D3" w:rsidTr="00AB5547">
        <w:tc>
          <w:tcPr>
            <w:tcW w:w="6016" w:type="dxa"/>
            <w:tcBorders>
              <w:top w:val="nil"/>
              <w:left w:val="single" w:sz="2" w:space="0" w:color="000000"/>
              <w:bottom w:val="single" w:sz="2" w:space="0" w:color="000000"/>
              <w:right w:val="nil"/>
            </w:tcBorders>
            <w:hideMark/>
          </w:tcPr>
          <w:p w:rsidR="00285587" w:rsidRPr="00CF54D3" w:rsidRDefault="00285587" w:rsidP="00AB5547">
            <w:pPr>
              <w:spacing w:line="276" w:lineRule="auto"/>
              <w:ind w:left="5" w:right="5" w:firstLine="12"/>
              <w:rPr>
                <w:lang w:eastAsia="en-US"/>
              </w:rPr>
            </w:pPr>
            <w:r w:rsidRPr="00CF54D3">
              <w:t xml:space="preserve">           Аудиторные занятие, в том числе:</w:t>
            </w:r>
          </w:p>
        </w:tc>
        <w:tc>
          <w:tcPr>
            <w:tcW w:w="3309" w:type="dxa"/>
            <w:tcBorders>
              <w:top w:val="nil"/>
              <w:left w:val="single" w:sz="2" w:space="0" w:color="000000"/>
              <w:bottom w:val="single" w:sz="2" w:space="0" w:color="000000"/>
              <w:right w:val="single" w:sz="2" w:space="0" w:color="000000"/>
            </w:tcBorders>
            <w:hideMark/>
          </w:tcPr>
          <w:p w:rsidR="00285587" w:rsidRPr="00CF54D3" w:rsidRDefault="00285587" w:rsidP="00AB5547">
            <w:pPr>
              <w:spacing w:line="276" w:lineRule="auto"/>
              <w:ind w:left="5" w:right="5" w:hanging="12"/>
              <w:rPr>
                <w:lang w:eastAsia="en-US"/>
              </w:rPr>
            </w:pPr>
            <w:r w:rsidRPr="00CF54D3">
              <w:t>36</w:t>
            </w:r>
          </w:p>
        </w:tc>
      </w:tr>
      <w:tr w:rsidR="00285587" w:rsidRPr="00CF54D3" w:rsidTr="00AB5547">
        <w:tc>
          <w:tcPr>
            <w:tcW w:w="6016" w:type="dxa"/>
            <w:tcBorders>
              <w:top w:val="nil"/>
              <w:left w:val="single" w:sz="2" w:space="0" w:color="000000"/>
              <w:bottom w:val="single" w:sz="2" w:space="0" w:color="000000"/>
              <w:right w:val="nil"/>
            </w:tcBorders>
            <w:hideMark/>
          </w:tcPr>
          <w:p w:rsidR="00285587" w:rsidRPr="00CF54D3" w:rsidRDefault="00285587" w:rsidP="00AB5547">
            <w:pPr>
              <w:spacing w:line="276" w:lineRule="auto"/>
              <w:ind w:left="5" w:right="5" w:firstLine="12"/>
              <w:rPr>
                <w:lang w:eastAsia="en-US"/>
              </w:rPr>
            </w:pPr>
            <w:r w:rsidRPr="00CF54D3">
              <w:lastRenderedPageBreak/>
              <w:t xml:space="preserve">                                  лекции</w:t>
            </w:r>
          </w:p>
        </w:tc>
        <w:tc>
          <w:tcPr>
            <w:tcW w:w="3309" w:type="dxa"/>
            <w:tcBorders>
              <w:top w:val="nil"/>
              <w:left w:val="single" w:sz="2" w:space="0" w:color="000000"/>
              <w:bottom w:val="single" w:sz="2" w:space="0" w:color="000000"/>
              <w:right w:val="single" w:sz="2" w:space="0" w:color="000000"/>
            </w:tcBorders>
            <w:hideMark/>
          </w:tcPr>
          <w:p w:rsidR="00285587" w:rsidRPr="00CF54D3" w:rsidRDefault="00285587" w:rsidP="00AB5547">
            <w:pPr>
              <w:spacing w:line="276" w:lineRule="auto"/>
              <w:ind w:left="5" w:right="5" w:hanging="12"/>
              <w:rPr>
                <w:lang w:eastAsia="en-US"/>
              </w:rPr>
            </w:pPr>
            <w:r w:rsidRPr="00CF54D3">
              <w:t>3</w:t>
            </w:r>
            <w:r w:rsidR="00FA3C77" w:rsidRPr="00CF54D3">
              <w:t>0</w:t>
            </w:r>
          </w:p>
        </w:tc>
      </w:tr>
      <w:tr w:rsidR="00285587" w:rsidRPr="00CF54D3" w:rsidTr="00AB5547">
        <w:tc>
          <w:tcPr>
            <w:tcW w:w="6016" w:type="dxa"/>
            <w:tcBorders>
              <w:top w:val="nil"/>
              <w:left w:val="single" w:sz="2" w:space="0" w:color="000000"/>
              <w:bottom w:val="single" w:sz="2" w:space="0" w:color="000000"/>
              <w:right w:val="nil"/>
            </w:tcBorders>
            <w:hideMark/>
          </w:tcPr>
          <w:p w:rsidR="00285587" w:rsidRPr="00CF54D3" w:rsidRDefault="00285587" w:rsidP="00AB5547">
            <w:pPr>
              <w:spacing w:line="276" w:lineRule="auto"/>
              <w:ind w:left="5" w:right="5" w:firstLine="12"/>
              <w:rPr>
                <w:lang w:eastAsia="en-US"/>
              </w:rPr>
            </w:pPr>
            <w:r w:rsidRPr="00CF54D3">
              <w:t xml:space="preserve">                                 практические занятия</w:t>
            </w:r>
          </w:p>
        </w:tc>
        <w:tc>
          <w:tcPr>
            <w:tcW w:w="3309" w:type="dxa"/>
            <w:tcBorders>
              <w:top w:val="nil"/>
              <w:left w:val="single" w:sz="2" w:space="0" w:color="000000"/>
              <w:bottom w:val="single" w:sz="2" w:space="0" w:color="000000"/>
              <w:right w:val="single" w:sz="2" w:space="0" w:color="000000"/>
            </w:tcBorders>
          </w:tcPr>
          <w:p w:rsidR="00285587" w:rsidRPr="00CF54D3" w:rsidRDefault="00FA3C77" w:rsidP="00AB5547">
            <w:pPr>
              <w:spacing w:line="276" w:lineRule="auto"/>
              <w:ind w:left="5" w:right="5" w:hanging="12"/>
              <w:rPr>
                <w:lang w:eastAsia="en-US"/>
              </w:rPr>
            </w:pPr>
            <w:r w:rsidRPr="00CF54D3">
              <w:rPr>
                <w:lang w:eastAsia="en-US"/>
              </w:rPr>
              <w:t>6</w:t>
            </w:r>
          </w:p>
        </w:tc>
      </w:tr>
      <w:tr w:rsidR="00285587" w:rsidRPr="00CF54D3" w:rsidTr="00AB5547">
        <w:tc>
          <w:tcPr>
            <w:tcW w:w="6016" w:type="dxa"/>
            <w:tcBorders>
              <w:top w:val="nil"/>
              <w:left w:val="single" w:sz="2" w:space="0" w:color="000000"/>
              <w:bottom w:val="single" w:sz="2" w:space="0" w:color="000000"/>
              <w:right w:val="nil"/>
            </w:tcBorders>
            <w:hideMark/>
          </w:tcPr>
          <w:p w:rsidR="00285587" w:rsidRPr="00CF54D3" w:rsidRDefault="00285587" w:rsidP="00AB5547">
            <w:pPr>
              <w:spacing w:line="276" w:lineRule="auto"/>
              <w:ind w:left="5" w:right="5" w:firstLine="12"/>
              <w:rPr>
                <w:lang w:eastAsia="en-US"/>
              </w:rPr>
            </w:pPr>
            <w:r w:rsidRPr="00CF54D3">
              <w:t xml:space="preserve">            Контактные консультации</w:t>
            </w:r>
          </w:p>
        </w:tc>
        <w:tc>
          <w:tcPr>
            <w:tcW w:w="3309" w:type="dxa"/>
            <w:tcBorders>
              <w:top w:val="nil"/>
              <w:left w:val="single" w:sz="2" w:space="0" w:color="000000"/>
              <w:bottom w:val="single" w:sz="2" w:space="0" w:color="000000"/>
              <w:right w:val="single" w:sz="2" w:space="0" w:color="000000"/>
            </w:tcBorders>
          </w:tcPr>
          <w:p w:rsidR="00285587" w:rsidRPr="00CF54D3" w:rsidRDefault="00285587" w:rsidP="00AB5547">
            <w:pPr>
              <w:spacing w:line="276" w:lineRule="auto"/>
              <w:ind w:left="5" w:right="5" w:hanging="12"/>
              <w:rPr>
                <w:lang w:eastAsia="en-US"/>
              </w:rPr>
            </w:pPr>
          </w:p>
        </w:tc>
      </w:tr>
      <w:tr w:rsidR="00285587" w:rsidRPr="00CF54D3" w:rsidTr="00AB5547">
        <w:tc>
          <w:tcPr>
            <w:tcW w:w="6016" w:type="dxa"/>
            <w:tcBorders>
              <w:top w:val="nil"/>
              <w:left w:val="single" w:sz="2" w:space="0" w:color="000000"/>
              <w:bottom w:val="single" w:sz="2" w:space="0" w:color="000000"/>
              <w:right w:val="nil"/>
            </w:tcBorders>
            <w:hideMark/>
          </w:tcPr>
          <w:p w:rsidR="00285587" w:rsidRPr="00CF54D3" w:rsidRDefault="00285587" w:rsidP="00AB5547">
            <w:pPr>
              <w:spacing w:line="276" w:lineRule="auto"/>
              <w:ind w:left="5" w:right="5" w:firstLine="12"/>
              <w:rPr>
                <w:lang w:eastAsia="en-US"/>
              </w:rPr>
            </w:pPr>
            <w:r w:rsidRPr="00CF54D3">
              <w:t>Форма аттестации -</w:t>
            </w:r>
          </w:p>
        </w:tc>
        <w:tc>
          <w:tcPr>
            <w:tcW w:w="3309" w:type="dxa"/>
            <w:tcBorders>
              <w:top w:val="nil"/>
              <w:left w:val="single" w:sz="2" w:space="0" w:color="000000"/>
              <w:bottom w:val="single" w:sz="2" w:space="0" w:color="000000"/>
              <w:right w:val="single" w:sz="2" w:space="0" w:color="000000"/>
            </w:tcBorders>
            <w:hideMark/>
          </w:tcPr>
          <w:p w:rsidR="00285587" w:rsidRPr="00CF54D3" w:rsidRDefault="00285587" w:rsidP="00AB5547">
            <w:pPr>
              <w:spacing w:line="276" w:lineRule="auto"/>
              <w:ind w:left="5" w:right="5" w:hanging="12"/>
              <w:rPr>
                <w:lang w:eastAsia="en-US"/>
              </w:rPr>
            </w:pPr>
            <w:r w:rsidRPr="00CF54D3">
              <w:t>зачет 2 ч.</w:t>
            </w:r>
          </w:p>
        </w:tc>
      </w:tr>
      <w:tr w:rsidR="00285587" w:rsidRPr="00CF54D3" w:rsidTr="00AB5547">
        <w:tc>
          <w:tcPr>
            <w:tcW w:w="6016" w:type="dxa"/>
            <w:tcBorders>
              <w:top w:val="nil"/>
              <w:left w:val="single" w:sz="2" w:space="0" w:color="000000"/>
              <w:bottom w:val="single" w:sz="2" w:space="0" w:color="000000"/>
              <w:right w:val="nil"/>
            </w:tcBorders>
            <w:hideMark/>
          </w:tcPr>
          <w:p w:rsidR="00285587" w:rsidRPr="00CF54D3" w:rsidRDefault="00285587" w:rsidP="00AB5547">
            <w:pPr>
              <w:spacing w:line="276" w:lineRule="auto"/>
              <w:ind w:left="5" w:right="5" w:firstLine="12"/>
              <w:rPr>
                <w:lang w:eastAsia="en-US"/>
              </w:rPr>
            </w:pPr>
            <w:r w:rsidRPr="00CF54D3">
              <w:t>Самостоятельная работа</w:t>
            </w:r>
          </w:p>
        </w:tc>
        <w:tc>
          <w:tcPr>
            <w:tcW w:w="3309" w:type="dxa"/>
            <w:tcBorders>
              <w:top w:val="nil"/>
              <w:left w:val="single" w:sz="2" w:space="0" w:color="000000"/>
              <w:bottom w:val="single" w:sz="2" w:space="0" w:color="000000"/>
              <w:right w:val="single" w:sz="2" w:space="0" w:color="000000"/>
            </w:tcBorders>
            <w:hideMark/>
          </w:tcPr>
          <w:p w:rsidR="00285587" w:rsidRPr="00CF54D3" w:rsidRDefault="00285587" w:rsidP="00AB5547">
            <w:pPr>
              <w:spacing w:line="276" w:lineRule="auto"/>
              <w:ind w:left="5" w:right="5" w:hanging="12"/>
              <w:rPr>
                <w:lang w:eastAsia="en-US"/>
              </w:rPr>
            </w:pPr>
            <w:r w:rsidRPr="00CF54D3">
              <w:t>34</w:t>
            </w:r>
          </w:p>
        </w:tc>
      </w:tr>
      <w:tr w:rsidR="00285587" w:rsidRPr="00CF54D3" w:rsidTr="00AB5547">
        <w:tc>
          <w:tcPr>
            <w:tcW w:w="6016" w:type="dxa"/>
            <w:tcBorders>
              <w:top w:val="nil"/>
              <w:left w:val="single" w:sz="2" w:space="0" w:color="000000"/>
              <w:bottom w:val="single" w:sz="2" w:space="0" w:color="000000"/>
              <w:right w:val="nil"/>
            </w:tcBorders>
            <w:hideMark/>
          </w:tcPr>
          <w:p w:rsidR="00285587" w:rsidRPr="00CF54D3" w:rsidRDefault="00285587" w:rsidP="00AB5547">
            <w:pPr>
              <w:spacing w:line="276" w:lineRule="auto"/>
              <w:ind w:left="5" w:right="5" w:firstLine="12"/>
              <w:rPr>
                <w:lang w:eastAsia="en-US"/>
              </w:rPr>
            </w:pPr>
            <w:r w:rsidRPr="00CF54D3">
              <w:t>Зачетные единицы (кредиты)</w:t>
            </w:r>
          </w:p>
        </w:tc>
        <w:tc>
          <w:tcPr>
            <w:tcW w:w="3309" w:type="dxa"/>
            <w:tcBorders>
              <w:top w:val="nil"/>
              <w:left w:val="single" w:sz="2" w:space="0" w:color="000000"/>
              <w:bottom w:val="single" w:sz="2" w:space="0" w:color="000000"/>
              <w:right w:val="single" w:sz="2" w:space="0" w:color="000000"/>
            </w:tcBorders>
            <w:hideMark/>
          </w:tcPr>
          <w:p w:rsidR="00285587" w:rsidRPr="00CF54D3" w:rsidRDefault="00285587" w:rsidP="00AB5547">
            <w:pPr>
              <w:spacing w:line="276" w:lineRule="auto"/>
              <w:ind w:left="5" w:right="5" w:hanging="12"/>
              <w:rPr>
                <w:lang w:eastAsia="en-US"/>
              </w:rPr>
            </w:pPr>
            <w:r w:rsidRPr="00CF54D3">
              <w:t>2</w:t>
            </w:r>
          </w:p>
        </w:tc>
      </w:tr>
    </w:tbl>
    <w:p w:rsidR="00285587" w:rsidRPr="00CF54D3" w:rsidRDefault="00285587" w:rsidP="00285587">
      <w:pPr>
        <w:ind w:left="1004"/>
        <w:rPr>
          <w:lang w:eastAsia="en-US"/>
        </w:rPr>
      </w:pPr>
    </w:p>
    <w:p w:rsidR="00517558" w:rsidRPr="00CF54D3" w:rsidRDefault="00517558" w:rsidP="00F1019D">
      <w:pPr>
        <w:pStyle w:val="21"/>
        <w:spacing w:after="0" w:line="240" w:lineRule="auto"/>
        <w:ind w:left="0"/>
        <w:jc w:val="both"/>
      </w:pPr>
    </w:p>
    <w:p w:rsidR="00F1019D" w:rsidRPr="00CF54D3" w:rsidRDefault="00F1019D" w:rsidP="00F1019D">
      <w:pPr>
        <w:tabs>
          <w:tab w:val="left" w:pos="-142"/>
        </w:tabs>
        <w:autoSpaceDE w:val="0"/>
        <w:ind w:left="2084" w:hanging="2226"/>
        <w:jc w:val="center"/>
      </w:pPr>
      <w:r w:rsidRPr="00CF54D3">
        <w:rPr>
          <w:b/>
          <w:bCs/>
        </w:rPr>
        <w:t>Учебно-тематический план курса</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3594"/>
        <w:gridCol w:w="1134"/>
        <w:gridCol w:w="1134"/>
        <w:gridCol w:w="1276"/>
        <w:gridCol w:w="1108"/>
        <w:gridCol w:w="1252"/>
      </w:tblGrid>
      <w:tr w:rsidR="00517558" w:rsidRPr="00CF54D3" w:rsidTr="00517558">
        <w:trPr>
          <w:jc w:val="center"/>
        </w:trPr>
        <w:tc>
          <w:tcPr>
            <w:tcW w:w="520" w:type="dxa"/>
          </w:tcPr>
          <w:p w:rsidR="00517558" w:rsidRPr="00CF54D3" w:rsidRDefault="00517558" w:rsidP="00893C82">
            <w:pPr>
              <w:tabs>
                <w:tab w:val="center" w:pos="2001"/>
                <w:tab w:val="right" w:pos="4003"/>
              </w:tabs>
              <w:ind w:firstLine="0"/>
              <w:jc w:val="center"/>
              <w:rPr>
                <w:b/>
              </w:rPr>
            </w:pPr>
          </w:p>
        </w:tc>
        <w:tc>
          <w:tcPr>
            <w:tcW w:w="3594" w:type="dxa"/>
            <w:vMerge w:val="restart"/>
            <w:shd w:val="clear" w:color="auto" w:fill="auto"/>
            <w:vAlign w:val="center"/>
          </w:tcPr>
          <w:p w:rsidR="00517558" w:rsidRPr="00CF54D3" w:rsidRDefault="00517558" w:rsidP="00893C82">
            <w:pPr>
              <w:tabs>
                <w:tab w:val="center" w:pos="2001"/>
                <w:tab w:val="right" w:pos="4003"/>
              </w:tabs>
              <w:ind w:firstLine="0"/>
              <w:jc w:val="center"/>
              <w:rPr>
                <w:b/>
              </w:rPr>
            </w:pPr>
            <w:r w:rsidRPr="00CF54D3">
              <w:rPr>
                <w:b/>
              </w:rPr>
              <w:t>Название раздела и тем курса</w:t>
            </w:r>
          </w:p>
        </w:tc>
        <w:tc>
          <w:tcPr>
            <w:tcW w:w="1134" w:type="dxa"/>
          </w:tcPr>
          <w:p w:rsidR="00517558" w:rsidRPr="00CF54D3" w:rsidRDefault="00517558" w:rsidP="00893C82">
            <w:pPr>
              <w:ind w:firstLine="0"/>
              <w:jc w:val="center"/>
              <w:rPr>
                <w:b/>
              </w:rPr>
            </w:pPr>
          </w:p>
        </w:tc>
        <w:tc>
          <w:tcPr>
            <w:tcW w:w="4770" w:type="dxa"/>
            <w:gridSpan w:val="4"/>
            <w:shd w:val="clear" w:color="auto" w:fill="auto"/>
            <w:vAlign w:val="center"/>
          </w:tcPr>
          <w:p w:rsidR="00517558" w:rsidRPr="00CF54D3" w:rsidRDefault="00517558" w:rsidP="00893C82">
            <w:pPr>
              <w:ind w:firstLine="0"/>
              <w:jc w:val="center"/>
              <w:rPr>
                <w:b/>
              </w:rPr>
            </w:pPr>
            <w:r w:rsidRPr="00CF54D3">
              <w:rPr>
                <w:b/>
              </w:rPr>
              <w:t>Объем часов, зачетных единиц</w:t>
            </w:r>
          </w:p>
        </w:tc>
      </w:tr>
      <w:tr w:rsidR="00517558" w:rsidRPr="00CF54D3" w:rsidTr="00517558">
        <w:trPr>
          <w:jc w:val="center"/>
        </w:trPr>
        <w:tc>
          <w:tcPr>
            <w:tcW w:w="520" w:type="dxa"/>
          </w:tcPr>
          <w:p w:rsidR="00517558" w:rsidRPr="00CF54D3" w:rsidRDefault="00517558" w:rsidP="00893C82">
            <w:pPr>
              <w:ind w:firstLine="0"/>
              <w:jc w:val="center"/>
              <w:rPr>
                <w:b/>
              </w:rPr>
            </w:pPr>
          </w:p>
        </w:tc>
        <w:tc>
          <w:tcPr>
            <w:tcW w:w="3594" w:type="dxa"/>
            <w:vMerge/>
            <w:shd w:val="clear" w:color="auto" w:fill="auto"/>
            <w:vAlign w:val="center"/>
          </w:tcPr>
          <w:p w:rsidR="00517558" w:rsidRPr="00CF54D3" w:rsidRDefault="00517558" w:rsidP="00893C82">
            <w:pPr>
              <w:ind w:firstLine="0"/>
              <w:jc w:val="center"/>
              <w:rPr>
                <w:b/>
              </w:rPr>
            </w:pPr>
          </w:p>
        </w:tc>
        <w:tc>
          <w:tcPr>
            <w:tcW w:w="1134" w:type="dxa"/>
            <w:vMerge w:val="restart"/>
          </w:tcPr>
          <w:p w:rsidR="00517558" w:rsidRPr="00CF54D3" w:rsidRDefault="00517558" w:rsidP="00893C82">
            <w:pPr>
              <w:ind w:firstLine="0"/>
              <w:jc w:val="center"/>
              <w:rPr>
                <w:b/>
              </w:rPr>
            </w:pPr>
            <w:r w:rsidRPr="00CF54D3">
              <w:rPr>
                <w:b/>
              </w:rPr>
              <w:t>Всего ауд. часов</w:t>
            </w:r>
          </w:p>
        </w:tc>
        <w:tc>
          <w:tcPr>
            <w:tcW w:w="3518" w:type="dxa"/>
            <w:gridSpan w:val="3"/>
            <w:shd w:val="clear" w:color="auto" w:fill="auto"/>
            <w:vAlign w:val="center"/>
          </w:tcPr>
          <w:p w:rsidR="00517558" w:rsidRPr="00CF54D3" w:rsidRDefault="00517558" w:rsidP="00893C82">
            <w:pPr>
              <w:ind w:firstLine="0"/>
              <w:jc w:val="center"/>
              <w:rPr>
                <w:b/>
              </w:rPr>
            </w:pPr>
            <w:r w:rsidRPr="00CF54D3">
              <w:rPr>
                <w:b/>
              </w:rPr>
              <w:t>из них</w:t>
            </w:r>
          </w:p>
        </w:tc>
        <w:tc>
          <w:tcPr>
            <w:tcW w:w="1252" w:type="dxa"/>
            <w:vMerge w:val="restart"/>
            <w:shd w:val="clear" w:color="auto" w:fill="auto"/>
            <w:vAlign w:val="center"/>
          </w:tcPr>
          <w:p w:rsidR="00517558" w:rsidRPr="00CF54D3" w:rsidRDefault="00517558" w:rsidP="00893C82">
            <w:pPr>
              <w:ind w:firstLine="0"/>
              <w:jc w:val="center"/>
              <w:rPr>
                <w:b/>
              </w:rPr>
            </w:pPr>
            <w:r w:rsidRPr="00CF54D3">
              <w:rPr>
                <w:b/>
              </w:rPr>
              <w:t>самостоят. работа</w:t>
            </w:r>
          </w:p>
        </w:tc>
      </w:tr>
      <w:tr w:rsidR="00517558" w:rsidRPr="00CF54D3" w:rsidTr="00517558">
        <w:trPr>
          <w:jc w:val="center"/>
        </w:trPr>
        <w:tc>
          <w:tcPr>
            <w:tcW w:w="520" w:type="dxa"/>
          </w:tcPr>
          <w:p w:rsidR="00517558" w:rsidRPr="00CF54D3" w:rsidRDefault="00517558" w:rsidP="00893C82">
            <w:pPr>
              <w:ind w:firstLine="0"/>
              <w:jc w:val="center"/>
              <w:rPr>
                <w:b/>
              </w:rPr>
            </w:pPr>
          </w:p>
        </w:tc>
        <w:tc>
          <w:tcPr>
            <w:tcW w:w="3594" w:type="dxa"/>
            <w:shd w:val="clear" w:color="auto" w:fill="auto"/>
            <w:vAlign w:val="center"/>
          </w:tcPr>
          <w:p w:rsidR="00517558" w:rsidRPr="00CF54D3" w:rsidRDefault="00517558" w:rsidP="00893C82">
            <w:pPr>
              <w:ind w:firstLine="0"/>
              <w:jc w:val="center"/>
              <w:rPr>
                <w:b/>
              </w:rPr>
            </w:pPr>
          </w:p>
        </w:tc>
        <w:tc>
          <w:tcPr>
            <w:tcW w:w="1134" w:type="dxa"/>
            <w:vMerge/>
          </w:tcPr>
          <w:p w:rsidR="00517558" w:rsidRPr="00CF54D3" w:rsidRDefault="00517558" w:rsidP="00893C82">
            <w:pPr>
              <w:ind w:firstLine="0"/>
              <w:jc w:val="center"/>
              <w:rPr>
                <w:b/>
              </w:rPr>
            </w:pPr>
          </w:p>
        </w:tc>
        <w:tc>
          <w:tcPr>
            <w:tcW w:w="1134" w:type="dxa"/>
            <w:shd w:val="clear" w:color="auto" w:fill="auto"/>
            <w:vAlign w:val="center"/>
          </w:tcPr>
          <w:p w:rsidR="00517558" w:rsidRPr="00CF54D3" w:rsidRDefault="00517558" w:rsidP="00893C82">
            <w:pPr>
              <w:ind w:firstLine="0"/>
              <w:jc w:val="center"/>
              <w:rPr>
                <w:b/>
              </w:rPr>
            </w:pPr>
            <w:r w:rsidRPr="00CF54D3">
              <w:rPr>
                <w:b/>
              </w:rPr>
              <w:t>лекции</w:t>
            </w:r>
          </w:p>
        </w:tc>
        <w:tc>
          <w:tcPr>
            <w:tcW w:w="1276" w:type="dxa"/>
            <w:shd w:val="clear" w:color="auto" w:fill="auto"/>
            <w:vAlign w:val="center"/>
          </w:tcPr>
          <w:p w:rsidR="00517558" w:rsidRPr="00CF54D3" w:rsidRDefault="00517558" w:rsidP="00893C82">
            <w:pPr>
              <w:ind w:firstLine="0"/>
              <w:jc w:val="center"/>
              <w:rPr>
                <w:b/>
              </w:rPr>
            </w:pPr>
            <w:r w:rsidRPr="00CF54D3">
              <w:rPr>
                <w:b/>
              </w:rPr>
              <w:t>семинары</w:t>
            </w:r>
          </w:p>
        </w:tc>
        <w:tc>
          <w:tcPr>
            <w:tcW w:w="1108" w:type="dxa"/>
            <w:shd w:val="clear" w:color="auto" w:fill="auto"/>
            <w:vAlign w:val="center"/>
          </w:tcPr>
          <w:p w:rsidR="00517558" w:rsidRPr="00CF54D3" w:rsidRDefault="00517558" w:rsidP="00893C82">
            <w:pPr>
              <w:ind w:firstLine="0"/>
              <w:jc w:val="center"/>
              <w:rPr>
                <w:b/>
              </w:rPr>
            </w:pPr>
            <w:r w:rsidRPr="00CF54D3">
              <w:rPr>
                <w:b/>
              </w:rPr>
              <w:t>практич.занятия</w:t>
            </w:r>
          </w:p>
        </w:tc>
        <w:tc>
          <w:tcPr>
            <w:tcW w:w="1252" w:type="dxa"/>
            <w:vMerge/>
            <w:shd w:val="clear" w:color="auto" w:fill="auto"/>
            <w:vAlign w:val="center"/>
          </w:tcPr>
          <w:p w:rsidR="00517558" w:rsidRPr="00CF54D3" w:rsidRDefault="00517558" w:rsidP="00893C82">
            <w:pPr>
              <w:ind w:firstLine="0"/>
              <w:jc w:val="center"/>
              <w:rPr>
                <w:b/>
              </w:rPr>
            </w:pPr>
          </w:p>
        </w:tc>
      </w:tr>
      <w:tr w:rsidR="00517558" w:rsidRPr="00CF54D3" w:rsidTr="00517558">
        <w:trPr>
          <w:jc w:val="center"/>
        </w:trPr>
        <w:tc>
          <w:tcPr>
            <w:tcW w:w="10018" w:type="dxa"/>
            <w:gridSpan w:val="7"/>
            <w:vAlign w:val="center"/>
          </w:tcPr>
          <w:p w:rsidR="00517558" w:rsidRPr="00CF54D3" w:rsidRDefault="00517558" w:rsidP="004C518C">
            <w:pPr>
              <w:ind w:firstLine="0"/>
              <w:jc w:val="center"/>
            </w:pPr>
            <w:r w:rsidRPr="00CF54D3">
              <w:t xml:space="preserve">Раздел 1. Теоретические проблемы изучения наскального искусства </w:t>
            </w:r>
            <w:r w:rsidR="004C518C" w:rsidRPr="00CF54D3">
              <w:t>Евразии</w:t>
            </w:r>
          </w:p>
        </w:tc>
      </w:tr>
      <w:tr w:rsidR="00517558" w:rsidRPr="00CF54D3" w:rsidTr="00517558">
        <w:trPr>
          <w:jc w:val="center"/>
        </w:trPr>
        <w:tc>
          <w:tcPr>
            <w:tcW w:w="520" w:type="dxa"/>
            <w:vAlign w:val="center"/>
          </w:tcPr>
          <w:p w:rsidR="00517558" w:rsidRPr="00CF54D3" w:rsidRDefault="00517558" w:rsidP="00517558">
            <w:pPr>
              <w:spacing w:line="360" w:lineRule="auto"/>
              <w:ind w:firstLine="0"/>
              <w:jc w:val="center"/>
            </w:pPr>
          </w:p>
        </w:tc>
        <w:tc>
          <w:tcPr>
            <w:tcW w:w="3594" w:type="dxa"/>
            <w:shd w:val="clear" w:color="auto" w:fill="auto"/>
            <w:vAlign w:val="center"/>
          </w:tcPr>
          <w:p w:rsidR="00517558" w:rsidRPr="00CF54D3" w:rsidRDefault="00517558" w:rsidP="00517558">
            <w:pPr>
              <w:spacing w:line="360" w:lineRule="auto"/>
              <w:ind w:firstLine="0"/>
              <w:jc w:val="center"/>
            </w:pPr>
            <w:r w:rsidRPr="00CF54D3">
              <w:t>Тема 1. Понятийный аппарат и вопросы методологии при изучении наскального искусства</w:t>
            </w:r>
          </w:p>
        </w:tc>
        <w:tc>
          <w:tcPr>
            <w:tcW w:w="1134" w:type="dxa"/>
            <w:vAlign w:val="center"/>
          </w:tcPr>
          <w:p w:rsidR="00517558" w:rsidRPr="00CF54D3" w:rsidRDefault="004C518C" w:rsidP="00517558">
            <w:pPr>
              <w:ind w:firstLine="0"/>
              <w:jc w:val="center"/>
            </w:pPr>
            <w:r w:rsidRPr="00CF54D3">
              <w:t>4</w:t>
            </w:r>
          </w:p>
        </w:tc>
        <w:tc>
          <w:tcPr>
            <w:tcW w:w="1134" w:type="dxa"/>
            <w:shd w:val="clear" w:color="auto" w:fill="auto"/>
            <w:vAlign w:val="center"/>
          </w:tcPr>
          <w:p w:rsidR="00517558" w:rsidRPr="00CF54D3" w:rsidRDefault="00517558" w:rsidP="00517558">
            <w:pPr>
              <w:ind w:firstLine="0"/>
              <w:jc w:val="center"/>
            </w:pPr>
            <w:r w:rsidRPr="00CF54D3">
              <w:t>2</w:t>
            </w:r>
          </w:p>
        </w:tc>
        <w:tc>
          <w:tcPr>
            <w:tcW w:w="1276" w:type="dxa"/>
            <w:shd w:val="clear" w:color="auto" w:fill="auto"/>
            <w:vAlign w:val="center"/>
          </w:tcPr>
          <w:p w:rsidR="00517558" w:rsidRPr="00CF54D3" w:rsidRDefault="00517558" w:rsidP="00517558">
            <w:pPr>
              <w:ind w:firstLine="0"/>
              <w:jc w:val="center"/>
            </w:pPr>
          </w:p>
        </w:tc>
        <w:tc>
          <w:tcPr>
            <w:tcW w:w="1108" w:type="dxa"/>
            <w:shd w:val="clear" w:color="auto" w:fill="auto"/>
            <w:vAlign w:val="center"/>
          </w:tcPr>
          <w:p w:rsidR="00517558" w:rsidRPr="00CF54D3" w:rsidRDefault="00517558" w:rsidP="00517558">
            <w:pPr>
              <w:ind w:firstLine="0"/>
              <w:jc w:val="center"/>
            </w:pPr>
          </w:p>
        </w:tc>
        <w:tc>
          <w:tcPr>
            <w:tcW w:w="1252" w:type="dxa"/>
            <w:shd w:val="clear" w:color="auto" w:fill="auto"/>
            <w:vAlign w:val="center"/>
          </w:tcPr>
          <w:p w:rsidR="00517558" w:rsidRPr="00CF54D3" w:rsidRDefault="004C518C" w:rsidP="00517558">
            <w:pPr>
              <w:ind w:firstLine="0"/>
              <w:jc w:val="center"/>
            </w:pPr>
            <w:r w:rsidRPr="00CF54D3">
              <w:t>2</w:t>
            </w:r>
          </w:p>
        </w:tc>
      </w:tr>
      <w:tr w:rsidR="00517558" w:rsidRPr="00CF54D3" w:rsidTr="00517558">
        <w:trPr>
          <w:jc w:val="center"/>
        </w:trPr>
        <w:tc>
          <w:tcPr>
            <w:tcW w:w="520" w:type="dxa"/>
            <w:vAlign w:val="center"/>
          </w:tcPr>
          <w:p w:rsidR="00517558" w:rsidRPr="00CF54D3" w:rsidRDefault="00517558" w:rsidP="00517558">
            <w:pPr>
              <w:spacing w:line="360" w:lineRule="auto"/>
              <w:ind w:firstLine="0"/>
              <w:jc w:val="center"/>
            </w:pPr>
          </w:p>
        </w:tc>
        <w:tc>
          <w:tcPr>
            <w:tcW w:w="3594" w:type="dxa"/>
            <w:shd w:val="clear" w:color="auto" w:fill="auto"/>
            <w:vAlign w:val="center"/>
          </w:tcPr>
          <w:p w:rsidR="00517558" w:rsidRPr="00CF54D3" w:rsidRDefault="00517558" w:rsidP="004C518C">
            <w:pPr>
              <w:spacing w:line="360" w:lineRule="auto"/>
              <w:ind w:firstLine="0"/>
              <w:jc w:val="center"/>
            </w:pPr>
            <w:r w:rsidRPr="00CF54D3">
              <w:t>Тема 2. История становления отечественного петроглифоведения</w:t>
            </w:r>
          </w:p>
        </w:tc>
        <w:tc>
          <w:tcPr>
            <w:tcW w:w="1134" w:type="dxa"/>
            <w:vAlign w:val="center"/>
          </w:tcPr>
          <w:p w:rsidR="00517558" w:rsidRPr="00CF54D3" w:rsidRDefault="00517558" w:rsidP="00517558">
            <w:pPr>
              <w:ind w:firstLine="0"/>
              <w:jc w:val="center"/>
            </w:pPr>
            <w:r w:rsidRPr="00CF54D3">
              <w:t>4</w:t>
            </w:r>
          </w:p>
        </w:tc>
        <w:tc>
          <w:tcPr>
            <w:tcW w:w="1134" w:type="dxa"/>
            <w:shd w:val="clear" w:color="auto" w:fill="auto"/>
            <w:vAlign w:val="center"/>
          </w:tcPr>
          <w:p w:rsidR="00517558" w:rsidRPr="00CF54D3" w:rsidRDefault="004C518C" w:rsidP="00517558">
            <w:pPr>
              <w:ind w:firstLine="0"/>
              <w:jc w:val="center"/>
            </w:pPr>
            <w:r w:rsidRPr="00CF54D3">
              <w:t>2</w:t>
            </w:r>
          </w:p>
        </w:tc>
        <w:tc>
          <w:tcPr>
            <w:tcW w:w="1276" w:type="dxa"/>
            <w:shd w:val="clear" w:color="auto" w:fill="auto"/>
            <w:vAlign w:val="center"/>
          </w:tcPr>
          <w:p w:rsidR="00517558" w:rsidRPr="00CF54D3" w:rsidRDefault="00517558" w:rsidP="00517558">
            <w:pPr>
              <w:ind w:firstLine="0"/>
              <w:jc w:val="center"/>
            </w:pPr>
          </w:p>
        </w:tc>
        <w:tc>
          <w:tcPr>
            <w:tcW w:w="1108" w:type="dxa"/>
            <w:shd w:val="clear" w:color="auto" w:fill="auto"/>
            <w:vAlign w:val="center"/>
          </w:tcPr>
          <w:p w:rsidR="00517558" w:rsidRPr="00CF54D3" w:rsidRDefault="00517558" w:rsidP="00517558">
            <w:pPr>
              <w:ind w:firstLine="0"/>
              <w:jc w:val="center"/>
              <w:rPr>
                <w:lang w:val="en-US"/>
              </w:rPr>
            </w:pPr>
          </w:p>
        </w:tc>
        <w:tc>
          <w:tcPr>
            <w:tcW w:w="1252" w:type="dxa"/>
            <w:shd w:val="clear" w:color="auto" w:fill="auto"/>
            <w:vAlign w:val="center"/>
          </w:tcPr>
          <w:p w:rsidR="00517558" w:rsidRPr="00CF54D3" w:rsidRDefault="00517558" w:rsidP="00517558">
            <w:pPr>
              <w:ind w:firstLine="0"/>
              <w:jc w:val="center"/>
            </w:pPr>
            <w:r w:rsidRPr="00CF54D3">
              <w:t>2</w:t>
            </w:r>
          </w:p>
        </w:tc>
      </w:tr>
      <w:tr w:rsidR="00517558" w:rsidRPr="00CF54D3" w:rsidTr="00517558">
        <w:trPr>
          <w:jc w:val="center"/>
        </w:trPr>
        <w:tc>
          <w:tcPr>
            <w:tcW w:w="520" w:type="dxa"/>
            <w:vAlign w:val="center"/>
          </w:tcPr>
          <w:p w:rsidR="00517558" w:rsidRPr="00CF54D3" w:rsidRDefault="00517558" w:rsidP="00517558">
            <w:pPr>
              <w:spacing w:line="360" w:lineRule="auto"/>
              <w:ind w:firstLine="0"/>
              <w:jc w:val="center"/>
            </w:pPr>
          </w:p>
        </w:tc>
        <w:tc>
          <w:tcPr>
            <w:tcW w:w="3594" w:type="dxa"/>
            <w:shd w:val="clear" w:color="auto" w:fill="auto"/>
            <w:vAlign w:val="center"/>
          </w:tcPr>
          <w:p w:rsidR="00517558" w:rsidRPr="00CF54D3" w:rsidRDefault="00517558" w:rsidP="00517558">
            <w:pPr>
              <w:spacing w:line="360" w:lineRule="auto"/>
              <w:ind w:firstLine="0"/>
              <w:jc w:val="center"/>
            </w:pPr>
            <w:r w:rsidRPr="00CF54D3">
              <w:t>Тема 3. Методы фиксации наскального искусства</w:t>
            </w:r>
          </w:p>
          <w:p w:rsidR="00517558" w:rsidRPr="00CF54D3" w:rsidRDefault="00517558" w:rsidP="00517558">
            <w:pPr>
              <w:spacing w:line="360" w:lineRule="auto"/>
              <w:ind w:firstLine="0"/>
              <w:jc w:val="center"/>
            </w:pPr>
          </w:p>
        </w:tc>
        <w:tc>
          <w:tcPr>
            <w:tcW w:w="1134" w:type="dxa"/>
            <w:vAlign w:val="center"/>
          </w:tcPr>
          <w:p w:rsidR="00517558" w:rsidRPr="00CF54D3" w:rsidRDefault="00FA3C77" w:rsidP="00517558">
            <w:pPr>
              <w:ind w:firstLine="0"/>
              <w:jc w:val="center"/>
            </w:pPr>
            <w:r w:rsidRPr="00CF54D3">
              <w:t>6</w:t>
            </w:r>
          </w:p>
        </w:tc>
        <w:tc>
          <w:tcPr>
            <w:tcW w:w="1134" w:type="dxa"/>
            <w:shd w:val="clear" w:color="auto" w:fill="auto"/>
            <w:vAlign w:val="center"/>
          </w:tcPr>
          <w:p w:rsidR="00517558" w:rsidRPr="00CF54D3" w:rsidRDefault="004C518C" w:rsidP="00517558">
            <w:pPr>
              <w:ind w:firstLine="0"/>
              <w:jc w:val="center"/>
            </w:pPr>
            <w:r w:rsidRPr="00CF54D3">
              <w:t>2</w:t>
            </w:r>
          </w:p>
        </w:tc>
        <w:tc>
          <w:tcPr>
            <w:tcW w:w="1276" w:type="dxa"/>
            <w:shd w:val="clear" w:color="auto" w:fill="auto"/>
            <w:vAlign w:val="center"/>
          </w:tcPr>
          <w:p w:rsidR="00517558" w:rsidRPr="00CF54D3" w:rsidRDefault="00362C90" w:rsidP="00517558">
            <w:pPr>
              <w:ind w:firstLine="0"/>
              <w:jc w:val="center"/>
            </w:pPr>
            <w:r>
              <w:t>2</w:t>
            </w:r>
            <w:bookmarkStart w:id="0" w:name="_GoBack"/>
            <w:bookmarkEnd w:id="0"/>
          </w:p>
        </w:tc>
        <w:tc>
          <w:tcPr>
            <w:tcW w:w="1108" w:type="dxa"/>
            <w:shd w:val="clear" w:color="auto" w:fill="auto"/>
            <w:vAlign w:val="center"/>
          </w:tcPr>
          <w:p w:rsidR="00517558" w:rsidRPr="00CF54D3" w:rsidRDefault="00517558" w:rsidP="00517558">
            <w:pPr>
              <w:ind w:firstLine="0"/>
              <w:jc w:val="center"/>
            </w:pPr>
          </w:p>
        </w:tc>
        <w:tc>
          <w:tcPr>
            <w:tcW w:w="1252" w:type="dxa"/>
            <w:shd w:val="clear" w:color="auto" w:fill="auto"/>
            <w:vAlign w:val="center"/>
          </w:tcPr>
          <w:p w:rsidR="00517558" w:rsidRPr="00CF54D3" w:rsidRDefault="00FA3C77" w:rsidP="00517558">
            <w:pPr>
              <w:ind w:firstLine="0"/>
              <w:jc w:val="center"/>
            </w:pPr>
            <w:r w:rsidRPr="00CF54D3">
              <w:t>2</w:t>
            </w:r>
          </w:p>
        </w:tc>
      </w:tr>
      <w:tr w:rsidR="00517558" w:rsidRPr="00CF54D3" w:rsidTr="00517558">
        <w:trPr>
          <w:jc w:val="center"/>
        </w:trPr>
        <w:tc>
          <w:tcPr>
            <w:tcW w:w="520" w:type="dxa"/>
            <w:vAlign w:val="center"/>
          </w:tcPr>
          <w:p w:rsidR="00517558" w:rsidRPr="00CF54D3" w:rsidRDefault="00517558" w:rsidP="00517558">
            <w:pPr>
              <w:spacing w:line="360" w:lineRule="auto"/>
              <w:ind w:firstLine="0"/>
              <w:jc w:val="center"/>
            </w:pPr>
          </w:p>
        </w:tc>
        <w:tc>
          <w:tcPr>
            <w:tcW w:w="3594" w:type="dxa"/>
            <w:shd w:val="clear" w:color="auto" w:fill="auto"/>
            <w:vAlign w:val="center"/>
          </w:tcPr>
          <w:p w:rsidR="00517558" w:rsidRPr="00CF54D3" w:rsidRDefault="00517558" w:rsidP="00517558">
            <w:pPr>
              <w:spacing w:line="360" w:lineRule="auto"/>
              <w:ind w:firstLine="0"/>
              <w:jc w:val="center"/>
            </w:pPr>
            <w:r w:rsidRPr="00CF54D3">
              <w:t>Тема 4. Методы изучения наскального искусства</w:t>
            </w:r>
          </w:p>
          <w:p w:rsidR="00517558" w:rsidRPr="00CF54D3" w:rsidRDefault="00517558" w:rsidP="00517558">
            <w:pPr>
              <w:snapToGrid w:val="0"/>
              <w:ind w:firstLine="0"/>
              <w:jc w:val="center"/>
            </w:pPr>
          </w:p>
        </w:tc>
        <w:tc>
          <w:tcPr>
            <w:tcW w:w="1134" w:type="dxa"/>
            <w:vAlign w:val="center"/>
          </w:tcPr>
          <w:p w:rsidR="00517558" w:rsidRPr="00CF54D3" w:rsidRDefault="00517558" w:rsidP="00517558">
            <w:pPr>
              <w:ind w:firstLine="0"/>
              <w:jc w:val="center"/>
            </w:pPr>
            <w:r w:rsidRPr="00CF54D3">
              <w:t>4</w:t>
            </w:r>
          </w:p>
        </w:tc>
        <w:tc>
          <w:tcPr>
            <w:tcW w:w="1134" w:type="dxa"/>
            <w:shd w:val="clear" w:color="auto" w:fill="auto"/>
            <w:vAlign w:val="center"/>
          </w:tcPr>
          <w:p w:rsidR="00517558" w:rsidRPr="00CF54D3" w:rsidRDefault="004C518C" w:rsidP="00517558">
            <w:pPr>
              <w:ind w:firstLine="0"/>
              <w:jc w:val="center"/>
            </w:pPr>
            <w:r w:rsidRPr="00CF54D3">
              <w:t>2</w:t>
            </w:r>
          </w:p>
        </w:tc>
        <w:tc>
          <w:tcPr>
            <w:tcW w:w="1276" w:type="dxa"/>
            <w:shd w:val="clear" w:color="auto" w:fill="auto"/>
            <w:vAlign w:val="center"/>
          </w:tcPr>
          <w:p w:rsidR="00517558" w:rsidRPr="00CF54D3" w:rsidRDefault="00517558" w:rsidP="00517558">
            <w:pPr>
              <w:ind w:firstLine="0"/>
              <w:jc w:val="center"/>
            </w:pPr>
          </w:p>
        </w:tc>
        <w:tc>
          <w:tcPr>
            <w:tcW w:w="1108" w:type="dxa"/>
            <w:shd w:val="clear" w:color="auto" w:fill="auto"/>
            <w:vAlign w:val="center"/>
          </w:tcPr>
          <w:p w:rsidR="00517558" w:rsidRPr="00CF54D3" w:rsidRDefault="00517558" w:rsidP="00517558">
            <w:pPr>
              <w:ind w:firstLine="0"/>
              <w:jc w:val="center"/>
            </w:pPr>
          </w:p>
        </w:tc>
        <w:tc>
          <w:tcPr>
            <w:tcW w:w="1252" w:type="dxa"/>
            <w:shd w:val="clear" w:color="auto" w:fill="auto"/>
            <w:vAlign w:val="center"/>
          </w:tcPr>
          <w:p w:rsidR="00517558" w:rsidRPr="00CF54D3" w:rsidRDefault="00517558" w:rsidP="00517558">
            <w:pPr>
              <w:ind w:firstLine="0"/>
              <w:jc w:val="center"/>
            </w:pPr>
            <w:r w:rsidRPr="00CF54D3">
              <w:t>2</w:t>
            </w:r>
          </w:p>
        </w:tc>
      </w:tr>
      <w:tr w:rsidR="00517558" w:rsidRPr="00CF54D3" w:rsidTr="00517558">
        <w:trPr>
          <w:jc w:val="center"/>
        </w:trPr>
        <w:tc>
          <w:tcPr>
            <w:tcW w:w="520" w:type="dxa"/>
            <w:vAlign w:val="center"/>
          </w:tcPr>
          <w:p w:rsidR="00517558" w:rsidRPr="00CF54D3" w:rsidRDefault="00517558" w:rsidP="00517558">
            <w:pPr>
              <w:spacing w:line="360" w:lineRule="auto"/>
              <w:ind w:firstLine="0"/>
              <w:jc w:val="center"/>
            </w:pPr>
          </w:p>
        </w:tc>
        <w:tc>
          <w:tcPr>
            <w:tcW w:w="3594" w:type="dxa"/>
            <w:shd w:val="clear" w:color="auto" w:fill="auto"/>
            <w:vAlign w:val="center"/>
          </w:tcPr>
          <w:p w:rsidR="00517558" w:rsidRPr="00CF54D3" w:rsidRDefault="00517558" w:rsidP="00517558">
            <w:pPr>
              <w:spacing w:line="360" w:lineRule="auto"/>
              <w:ind w:firstLine="0"/>
              <w:jc w:val="center"/>
            </w:pPr>
            <w:r w:rsidRPr="00CF54D3">
              <w:t>Тема 5. Сохранение историко-культурного наследия: методы консервации, реставрации и музеефикации наскального искусства</w:t>
            </w:r>
          </w:p>
        </w:tc>
        <w:tc>
          <w:tcPr>
            <w:tcW w:w="1134" w:type="dxa"/>
            <w:vAlign w:val="center"/>
          </w:tcPr>
          <w:p w:rsidR="00517558" w:rsidRPr="00CF54D3" w:rsidRDefault="00FA3C77" w:rsidP="00517558">
            <w:pPr>
              <w:ind w:firstLine="0"/>
              <w:jc w:val="center"/>
            </w:pPr>
            <w:r w:rsidRPr="00CF54D3">
              <w:t>2</w:t>
            </w:r>
          </w:p>
        </w:tc>
        <w:tc>
          <w:tcPr>
            <w:tcW w:w="1134" w:type="dxa"/>
            <w:shd w:val="clear" w:color="auto" w:fill="auto"/>
            <w:vAlign w:val="center"/>
          </w:tcPr>
          <w:p w:rsidR="00517558" w:rsidRPr="00CF54D3" w:rsidRDefault="00517558" w:rsidP="00517558">
            <w:pPr>
              <w:ind w:firstLine="0"/>
              <w:jc w:val="center"/>
            </w:pPr>
          </w:p>
        </w:tc>
        <w:tc>
          <w:tcPr>
            <w:tcW w:w="1276" w:type="dxa"/>
            <w:shd w:val="clear" w:color="auto" w:fill="auto"/>
            <w:vAlign w:val="center"/>
          </w:tcPr>
          <w:p w:rsidR="00517558" w:rsidRPr="00CF54D3" w:rsidRDefault="00517558" w:rsidP="00517558">
            <w:pPr>
              <w:ind w:firstLine="0"/>
              <w:jc w:val="center"/>
            </w:pPr>
          </w:p>
        </w:tc>
        <w:tc>
          <w:tcPr>
            <w:tcW w:w="1108" w:type="dxa"/>
            <w:shd w:val="clear" w:color="auto" w:fill="auto"/>
            <w:vAlign w:val="center"/>
          </w:tcPr>
          <w:p w:rsidR="00517558" w:rsidRPr="00CF54D3" w:rsidRDefault="00517558" w:rsidP="00517558">
            <w:pPr>
              <w:ind w:firstLine="0"/>
              <w:jc w:val="center"/>
            </w:pPr>
          </w:p>
        </w:tc>
        <w:tc>
          <w:tcPr>
            <w:tcW w:w="1252" w:type="dxa"/>
            <w:shd w:val="clear" w:color="auto" w:fill="auto"/>
            <w:vAlign w:val="center"/>
          </w:tcPr>
          <w:p w:rsidR="00517558" w:rsidRPr="00CF54D3" w:rsidRDefault="003F2BFA" w:rsidP="00517558">
            <w:pPr>
              <w:ind w:firstLine="0"/>
              <w:jc w:val="center"/>
            </w:pPr>
            <w:r w:rsidRPr="00CF54D3">
              <w:t>2</w:t>
            </w:r>
          </w:p>
        </w:tc>
      </w:tr>
      <w:tr w:rsidR="00517558" w:rsidRPr="00CF54D3" w:rsidTr="00517558">
        <w:trPr>
          <w:jc w:val="center"/>
        </w:trPr>
        <w:tc>
          <w:tcPr>
            <w:tcW w:w="10018" w:type="dxa"/>
            <w:gridSpan w:val="7"/>
            <w:vAlign w:val="center"/>
          </w:tcPr>
          <w:p w:rsidR="00517558" w:rsidRPr="00CF54D3" w:rsidRDefault="004C518C" w:rsidP="00517558">
            <w:pPr>
              <w:spacing w:line="360" w:lineRule="auto"/>
              <w:ind w:firstLine="0"/>
              <w:jc w:val="center"/>
            </w:pPr>
            <w:r w:rsidRPr="00CF54D3">
              <w:t>Раздел 2. Наскальное искусство регионов Евразии</w:t>
            </w:r>
          </w:p>
        </w:tc>
      </w:tr>
      <w:tr w:rsidR="004C518C" w:rsidRPr="00CF54D3" w:rsidTr="00517558">
        <w:trPr>
          <w:jc w:val="center"/>
        </w:trPr>
        <w:tc>
          <w:tcPr>
            <w:tcW w:w="10018" w:type="dxa"/>
            <w:gridSpan w:val="7"/>
            <w:vAlign w:val="center"/>
          </w:tcPr>
          <w:p w:rsidR="004C518C" w:rsidRPr="00CF54D3" w:rsidRDefault="004C518C" w:rsidP="00517558">
            <w:pPr>
              <w:spacing w:line="360" w:lineRule="auto"/>
              <w:ind w:firstLine="0"/>
              <w:jc w:val="center"/>
            </w:pPr>
            <w:r w:rsidRPr="00CF54D3">
              <w:t>2.1 Пещерное искусство Западной Европы</w:t>
            </w:r>
          </w:p>
        </w:tc>
      </w:tr>
      <w:tr w:rsidR="004C518C" w:rsidRPr="00CF54D3" w:rsidTr="00517558">
        <w:trPr>
          <w:jc w:val="center"/>
        </w:trPr>
        <w:tc>
          <w:tcPr>
            <w:tcW w:w="520" w:type="dxa"/>
            <w:vAlign w:val="center"/>
          </w:tcPr>
          <w:p w:rsidR="004C518C" w:rsidRPr="00CF54D3" w:rsidRDefault="004C518C" w:rsidP="00517558">
            <w:pPr>
              <w:spacing w:line="360" w:lineRule="auto"/>
              <w:ind w:firstLine="0"/>
              <w:jc w:val="center"/>
            </w:pPr>
          </w:p>
        </w:tc>
        <w:tc>
          <w:tcPr>
            <w:tcW w:w="3594" w:type="dxa"/>
            <w:shd w:val="clear" w:color="auto" w:fill="auto"/>
            <w:vAlign w:val="center"/>
          </w:tcPr>
          <w:p w:rsidR="004C518C" w:rsidRPr="00CF54D3" w:rsidRDefault="004C518C" w:rsidP="00517558">
            <w:pPr>
              <w:spacing w:line="360" w:lineRule="auto"/>
              <w:ind w:firstLine="0"/>
              <w:jc w:val="center"/>
            </w:pPr>
            <w:r w:rsidRPr="00CF54D3">
              <w:t xml:space="preserve">Тема 1. Пещерное палеолитическое искусство </w:t>
            </w:r>
            <w:r w:rsidRPr="00CF54D3">
              <w:lastRenderedPageBreak/>
              <w:t>Франко-Кантабрийской области</w:t>
            </w:r>
          </w:p>
        </w:tc>
        <w:tc>
          <w:tcPr>
            <w:tcW w:w="1134" w:type="dxa"/>
            <w:vAlign w:val="center"/>
          </w:tcPr>
          <w:p w:rsidR="004C518C" w:rsidRPr="00CF54D3" w:rsidRDefault="003F2BFA" w:rsidP="00517558">
            <w:pPr>
              <w:ind w:firstLine="0"/>
              <w:jc w:val="center"/>
            </w:pPr>
            <w:r w:rsidRPr="00CF54D3">
              <w:lastRenderedPageBreak/>
              <w:t>4</w:t>
            </w:r>
          </w:p>
        </w:tc>
        <w:tc>
          <w:tcPr>
            <w:tcW w:w="1134" w:type="dxa"/>
            <w:shd w:val="clear" w:color="auto" w:fill="auto"/>
            <w:vAlign w:val="center"/>
          </w:tcPr>
          <w:p w:rsidR="004C518C" w:rsidRPr="00CF54D3" w:rsidRDefault="003F2BFA" w:rsidP="00517558">
            <w:pPr>
              <w:ind w:firstLine="0"/>
              <w:jc w:val="center"/>
            </w:pPr>
            <w:r w:rsidRPr="00CF54D3">
              <w:t>2</w:t>
            </w:r>
          </w:p>
        </w:tc>
        <w:tc>
          <w:tcPr>
            <w:tcW w:w="1276" w:type="dxa"/>
            <w:shd w:val="clear" w:color="auto" w:fill="auto"/>
            <w:vAlign w:val="center"/>
          </w:tcPr>
          <w:p w:rsidR="004C518C" w:rsidRPr="00CF54D3" w:rsidRDefault="004C518C" w:rsidP="00517558">
            <w:pPr>
              <w:ind w:firstLine="0"/>
              <w:jc w:val="center"/>
            </w:pPr>
          </w:p>
        </w:tc>
        <w:tc>
          <w:tcPr>
            <w:tcW w:w="1108" w:type="dxa"/>
            <w:shd w:val="clear" w:color="auto" w:fill="auto"/>
            <w:vAlign w:val="center"/>
          </w:tcPr>
          <w:p w:rsidR="004C518C" w:rsidRPr="00CF54D3" w:rsidRDefault="004C518C" w:rsidP="00517558">
            <w:pPr>
              <w:ind w:firstLine="0"/>
              <w:jc w:val="center"/>
            </w:pPr>
          </w:p>
        </w:tc>
        <w:tc>
          <w:tcPr>
            <w:tcW w:w="1252" w:type="dxa"/>
            <w:shd w:val="clear" w:color="auto" w:fill="auto"/>
            <w:vAlign w:val="center"/>
          </w:tcPr>
          <w:p w:rsidR="004C518C" w:rsidRPr="00CF54D3" w:rsidRDefault="004C518C" w:rsidP="00517558">
            <w:pPr>
              <w:ind w:firstLine="0"/>
              <w:jc w:val="center"/>
            </w:pPr>
            <w:r w:rsidRPr="00CF54D3">
              <w:t>2</w:t>
            </w:r>
          </w:p>
        </w:tc>
      </w:tr>
      <w:tr w:rsidR="003F2BFA" w:rsidRPr="00CF54D3" w:rsidTr="00517558">
        <w:trPr>
          <w:jc w:val="center"/>
        </w:trPr>
        <w:tc>
          <w:tcPr>
            <w:tcW w:w="520" w:type="dxa"/>
            <w:vAlign w:val="center"/>
          </w:tcPr>
          <w:p w:rsidR="003F2BFA" w:rsidRPr="00CF54D3" w:rsidRDefault="003F2BFA" w:rsidP="00517558">
            <w:pPr>
              <w:spacing w:line="360" w:lineRule="auto"/>
              <w:ind w:firstLine="0"/>
              <w:jc w:val="center"/>
            </w:pPr>
          </w:p>
        </w:tc>
        <w:tc>
          <w:tcPr>
            <w:tcW w:w="3594" w:type="dxa"/>
            <w:shd w:val="clear" w:color="auto" w:fill="auto"/>
            <w:vAlign w:val="center"/>
          </w:tcPr>
          <w:p w:rsidR="003F2BFA" w:rsidRPr="00CF54D3" w:rsidRDefault="003F2BFA" w:rsidP="00517558">
            <w:pPr>
              <w:spacing w:line="360" w:lineRule="auto"/>
              <w:ind w:firstLine="0"/>
              <w:jc w:val="center"/>
            </w:pPr>
            <w:r w:rsidRPr="00CF54D3">
              <w:t>Тема 2. Первобытное наскальное искусство на открытых плоскостях (Португалия, Франция)</w:t>
            </w:r>
          </w:p>
        </w:tc>
        <w:tc>
          <w:tcPr>
            <w:tcW w:w="1134" w:type="dxa"/>
            <w:vAlign w:val="center"/>
          </w:tcPr>
          <w:p w:rsidR="003F2BFA" w:rsidRPr="00CF54D3" w:rsidRDefault="003F2BFA" w:rsidP="00430E5F">
            <w:pPr>
              <w:ind w:firstLine="0"/>
              <w:jc w:val="center"/>
            </w:pPr>
            <w:r w:rsidRPr="00CF54D3">
              <w:t>4</w:t>
            </w:r>
          </w:p>
        </w:tc>
        <w:tc>
          <w:tcPr>
            <w:tcW w:w="1134" w:type="dxa"/>
            <w:shd w:val="clear" w:color="auto" w:fill="auto"/>
            <w:vAlign w:val="center"/>
          </w:tcPr>
          <w:p w:rsidR="003F2BFA" w:rsidRPr="00CF54D3" w:rsidRDefault="003F2BFA" w:rsidP="00430E5F">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430E5F">
        <w:trPr>
          <w:jc w:val="center"/>
        </w:trPr>
        <w:tc>
          <w:tcPr>
            <w:tcW w:w="10018" w:type="dxa"/>
            <w:gridSpan w:val="7"/>
            <w:vAlign w:val="center"/>
          </w:tcPr>
          <w:p w:rsidR="003F2BFA" w:rsidRPr="00CF54D3" w:rsidRDefault="003F2BFA" w:rsidP="00517558">
            <w:pPr>
              <w:ind w:firstLine="0"/>
              <w:jc w:val="center"/>
            </w:pPr>
            <w:r w:rsidRPr="00CF54D3">
              <w:t>2.2. Наскальное искусство Уральского региона</w:t>
            </w:r>
          </w:p>
        </w:tc>
      </w:tr>
      <w:tr w:rsidR="003F2BFA" w:rsidRPr="00CF54D3" w:rsidTr="00517558">
        <w:trPr>
          <w:jc w:val="center"/>
        </w:trPr>
        <w:tc>
          <w:tcPr>
            <w:tcW w:w="520" w:type="dxa"/>
            <w:vAlign w:val="center"/>
          </w:tcPr>
          <w:p w:rsidR="003F2BFA" w:rsidRPr="00CF54D3" w:rsidRDefault="003F2BFA" w:rsidP="00517558">
            <w:pPr>
              <w:spacing w:line="360" w:lineRule="auto"/>
              <w:ind w:firstLine="0"/>
              <w:jc w:val="center"/>
            </w:pPr>
          </w:p>
        </w:tc>
        <w:tc>
          <w:tcPr>
            <w:tcW w:w="3594" w:type="dxa"/>
            <w:shd w:val="clear" w:color="auto" w:fill="auto"/>
            <w:vAlign w:val="center"/>
          </w:tcPr>
          <w:p w:rsidR="003F2BFA" w:rsidRPr="00CF54D3" w:rsidRDefault="003F2BFA" w:rsidP="00082236">
            <w:pPr>
              <w:spacing w:line="360" w:lineRule="auto"/>
              <w:ind w:firstLine="0"/>
              <w:jc w:val="center"/>
            </w:pPr>
            <w:r w:rsidRPr="00CF54D3">
              <w:t xml:space="preserve">Тема 1. Пещерная живопись и наскальное искусство на открытых плоскостях (Урал) </w:t>
            </w:r>
          </w:p>
        </w:tc>
        <w:tc>
          <w:tcPr>
            <w:tcW w:w="1134" w:type="dxa"/>
            <w:vAlign w:val="center"/>
          </w:tcPr>
          <w:p w:rsidR="003F2BFA" w:rsidRPr="00CF54D3" w:rsidRDefault="003F2BFA" w:rsidP="00430E5F">
            <w:pPr>
              <w:ind w:firstLine="0"/>
              <w:jc w:val="center"/>
            </w:pPr>
            <w:r w:rsidRPr="00CF54D3">
              <w:t>4</w:t>
            </w:r>
          </w:p>
        </w:tc>
        <w:tc>
          <w:tcPr>
            <w:tcW w:w="1134" w:type="dxa"/>
            <w:shd w:val="clear" w:color="auto" w:fill="auto"/>
            <w:vAlign w:val="center"/>
          </w:tcPr>
          <w:p w:rsidR="003F2BFA" w:rsidRPr="00CF54D3" w:rsidRDefault="003F2BFA" w:rsidP="00430E5F">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10018" w:type="dxa"/>
            <w:gridSpan w:val="7"/>
            <w:vAlign w:val="center"/>
          </w:tcPr>
          <w:p w:rsidR="003F2BFA" w:rsidRPr="00CF54D3" w:rsidRDefault="003F2BFA" w:rsidP="00517558">
            <w:pPr>
              <w:ind w:firstLine="0"/>
              <w:jc w:val="center"/>
            </w:pPr>
            <w:r w:rsidRPr="00CF54D3">
              <w:t>2.3. Наскальное искусство Западной Сибири</w:t>
            </w:r>
          </w:p>
        </w:tc>
      </w:tr>
      <w:tr w:rsidR="003F2BFA" w:rsidRPr="00CF54D3" w:rsidTr="00517558">
        <w:trPr>
          <w:jc w:val="center"/>
        </w:trPr>
        <w:tc>
          <w:tcPr>
            <w:tcW w:w="520" w:type="dxa"/>
            <w:vAlign w:val="center"/>
          </w:tcPr>
          <w:p w:rsidR="003F2BFA" w:rsidRPr="00CF54D3" w:rsidRDefault="003F2BFA" w:rsidP="00517558">
            <w:pPr>
              <w:pStyle w:val="a0"/>
              <w:numPr>
                <w:ilvl w:val="0"/>
                <w:numId w:val="0"/>
              </w:numPr>
              <w:shd w:val="clear" w:color="auto" w:fill="FFFFFF"/>
              <w:spacing w:before="0" w:beforeAutospacing="0" w:after="0" w:afterAutospacing="0" w:line="360" w:lineRule="auto"/>
              <w:jc w:val="center"/>
            </w:pPr>
          </w:p>
        </w:tc>
        <w:tc>
          <w:tcPr>
            <w:tcW w:w="3594" w:type="dxa"/>
            <w:shd w:val="clear" w:color="auto" w:fill="auto"/>
            <w:vAlign w:val="center"/>
          </w:tcPr>
          <w:p w:rsidR="003F2BFA" w:rsidRPr="00CF54D3" w:rsidRDefault="003F2BFA" w:rsidP="00517558">
            <w:pPr>
              <w:pStyle w:val="a0"/>
              <w:numPr>
                <w:ilvl w:val="0"/>
                <w:numId w:val="0"/>
              </w:numPr>
              <w:shd w:val="clear" w:color="auto" w:fill="FFFFFF"/>
              <w:spacing w:before="0" w:beforeAutospacing="0" w:after="0" w:afterAutospacing="0" w:line="360" w:lineRule="auto"/>
              <w:jc w:val="center"/>
            </w:pPr>
            <w:r w:rsidRPr="00CF54D3">
              <w:t>Тема 1. Наскальное искусство Горного Алтая</w:t>
            </w:r>
          </w:p>
        </w:tc>
        <w:tc>
          <w:tcPr>
            <w:tcW w:w="1134" w:type="dxa"/>
            <w:vAlign w:val="center"/>
          </w:tcPr>
          <w:p w:rsidR="003F2BFA" w:rsidRPr="00CF54D3" w:rsidRDefault="003F2BFA" w:rsidP="00430E5F">
            <w:pPr>
              <w:ind w:firstLine="0"/>
              <w:jc w:val="center"/>
            </w:pPr>
            <w:r w:rsidRPr="00CF54D3">
              <w:t>4</w:t>
            </w:r>
          </w:p>
        </w:tc>
        <w:tc>
          <w:tcPr>
            <w:tcW w:w="1134" w:type="dxa"/>
            <w:shd w:val="clear" w:color="auto" w:fill="auto"/>
            <w:vAlign w:val="center"/>
          </w:tcPr>
          <w:p w:rsidR="003F2BFA" w:rsidRPr="00CF54D3" w:rsidRDefault="003F2BFA" w:rsidP="00430E5F">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520" w:type="dxa"/>
            <w:vAlign w:val="center"/>
          </w:tcPr>
          <w:p w:rsidR="003F2BFA" w:rsidRPr="00CF54D3" w:rsidRDefault="003F2BFA" w:rsidP="00517558">
            <w:pPr>
              <w:spacing w:line="360" w:lineRule="auto"/>
              <w:ind w:firstLine="0"/>
              <w:jc w:val="center"/>
            </w:pPr>
          </w:p>
        </w:tc>
        <w:tc>
          <w:tcPr>
            <w:tcW w:w="3594" w:type="dxa"/>
            <w:shd w:val="clear" w:color="auto" w:fill="auto"/>
            <w:vAlign w:val="center"/>
          </w:tcPr>
          <w:p w:rsidR="003F2BFA" w:rsidRPr="00CF54D3" w:rsidRDefault="003F2BFA" w:rsidP="00082236">
            <w:pPr>
              <w:spacing w:line="360" w:lineRule="auto"/>
              <w:ind w:firstLine="0"/>
              <w:jc w:val="center"/>
            </w:pPr>
            <w:r w:rsidRPr="00CF54D3">
              <w:t>Тема 2. Наскальное искусство р. Томь</w:t>
            </w:r>
          </w:p>
        </w:tc>
        <w:tc>
          <w:tcPr>
            <w:tcW w:w="1134" w:type="dxa"/>
            <w:vAlign w:val="center"/>
          </w:tcPr>
          <w:p w:rsidR="003F2BFA" w:rsidRPr="00CF54D3" w:rsidRDefault="003F2BFA" w:rsidP="00430E5F">
            <w:pPr>
              <w:ind w:firstLine="0"/>
              <w:jc w:val="center"/>
            </w:pPr>
            <w:r w:rsidRPr="00CF54D3">
              <w:t>4</w:t>
            </w:r>
          </w:p>
        </w:tc>
        <w:tc>
          <w:tcPr>
            <w:tcW w:w="1134" w:type="dxa"/>
            <w:shd w:val="clear" w:color="auto" w:fill="auto"/>
            <w:vAlign w:val="center"/>
          </w:tcPr>
          <w:p w:rsidR="003F2BFA" w:rsidRPr="00CF54D3" w:rsidRDefault="003F2BFA" w:rsidP="00430E5F">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520" w:type="dxa"/>
            <w:vAlign w:val="center"/>
          </w:tcPr>
          <w:p w:rsidR="003F2BFA" w:rsidRPr="00CF54D3" w:rsidRDefault="003F2BFA" w:rsidP="00517558">
            <w:pPr>
              <w:spacing w:line="360" w:lineRule="auto"/>
              <w:ind w:firstLine="0"/>
              <w:jc w:val="center"/>
            </w:pPr>
          </w:p>
        </w:tc>
        <w:tc>
          <w:tcPr>
            <w:tcW w:w="3594" w:type="dxa"/>
            <w:shd w:val="clear" w:color="auto" w:fill="auto"/>
            <w:vAlign w:val="center"/>
          </w:tcPr>
          <w:p w:rsidR="003F2BFA" w:rsidRPr="00CF54D3" w:rsidRDefault="003F2BFA" w:rsidP="00082236">
            <w:pPr>
              <w:spacing w:line="360" w:lineRule="auto"/>
              <w:ind w:firstLine="0"/>
              <w:jc w:val="center"/>
            </w:pPr>
            <w:r w:rsidRPr="00CF54D3">
              <w:t>Тема 3. Наскальное искусство Среднего Енисея</w:t>
            </w:r>
          </w:p>
        </w:tc>
        <w:tc>
          <w:tcPr>
            <w:tcW w:w="1134" w:type="dxa"/>
            <w:vAlign w:val="center"/>
          </w:tcPr>
          <w:p w:rsidR="003F2BFA" w:rsidRPr="00CF54D3" w:rsidRDefault="003F2BFA" w:rsidP="00430E5F">
            <w:pPr>
              <w:ind w:firstLine="0"/>
              <w:jc w:val="center"/>
            </w:pPr>
            <w:r w:rsidRPr="00CF54D3">
              <w:t>4</w:t>
            </w:r>
          </w:p>
        </w:tc>
        <w:tc>
          <w:tcPr>
            <w:tcW w:w="1134" w:type="dxa"/>
            <w:shd w:val="clear" w:color="auto" w:fill="auto"/>
            <w:vAlign w:val="center"/>
          </w:tcPr>
          <w:p w:rsidR="003F2BFA" w:rsidRPr="00CF54D3" w:rsidRDefault="003F2BFA" w:rsidP="00430E5F">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10018" w:type="dxa"/>
            <w:gridSpan w:val="7"/>
            <w:vAlign w:val="center"/>
          </w:tcPr>
          <w:p w:rsidR="003F2BFA" w:rsidRPr="00CF54D3" w:rsidRDefault="003F2BFA" w:rsidP="00517558">
            <w:pPr>
              <w:snapToGrid w:val="0"/>
              <w:ind w:firstLine="0"/>
              <w:jc w:val="center"/>
            </w:pPr>
            <w:r w:rsidRPr="00CF54D3">
              <w:t>2.4. Наскальное искусство Восточной Сибири</w:t>
            </w:r>
          </w:p>
        </w:tc>
      </w:tr>
      <w:tr w:rsidR="003F2BFA" w:rsidRPr="00CF54D3" w:rsidTr="00517558">
        <w:trPr>
          <w:jc w:val="center"/>
        </w:trPr>
        <w:tc>
          <w:tcPr>
            <w:tcW w:w="520" w:type="dxa"/>
            <w:vAlign w:val="center"/>
          </w:tcPr>
          <w:p w:rsidR="003F2BFA" w:rsidRPr="00CF54D3" w:rsidRDefault="003F2BFA" w:rsidP="00517558">
            <w:pPr>
              <w:tabs>
                <w:tab w:val="left" w:pos="0"/>
              </w:tabs>
              <w:spacing w:line="360" w:lineRule="auto"/>
              <w:ind w:firstLine="0"/>
              <w:jc w:val="center"/>
              <w:rPr>
                <w:color w:val="000000"/>
                <w:lang w:eastAsia="ja-JP"/>
              </w:rPr>
            </w:pPr>
          </w:p>
        </w:tc>
        <w:tc>
          <w:tcPr>
            <w:tcW w:w="3594" w:type="dxa"/>
            <w:shd w:val="clear" w:color="auto" w:fill="auto"/>
            <w:vAlign w:val="center"/>
          </w:tcPr>
          <w:p w:rsidR="003F2BFA" w:rsidRPr="00CF54D3" w:rsidRDefault="003F2BFA" w:rsidP="00517558">
            <w:pPr>
              <w:tabs>
                <w:tab w:val="left" w:pos="0"/>
              </w:tabs>
              <w:spacing w:line="360" w:lineRule="auto"/>
              <w:ind w:firstLine="0"/>
              <w:jc w:val="center"/>
            </w:pPr>
            <w:r w:rsidRPr="00CF54D3">
              <w:rPr>
                <w:color w:val="000000"/>
                <w:lang w:eastAsia="ja-JP"/>
              </w:rPr>
              <w:t>Тема 1. Наскальное искусство р. Ангара и оз. Байкал</w:t>
            </w:r>
          </w:p>
        </w:tc>
        <w:tc>
          <w:tcPr>
            <w:tcW w:w="1134" w:type="dxa"/>
            <w:vAlign w:val="center"/>
          </w:tcPr>
          <w:p w:rsidR="003F2BFA" w:rsidRPr="00CF54D3" w:rsidRDefault="003F2BFA" w:rsidP="00430E5F">
            <w:pPr>
              <w:ind w:firstLine="0"/>
              <w:jc w:val="center"/>
            </w:pPr>
            <w:r w:rsidRPr="00CF54D3">
              <w:t>4</w:t>
            </w:r>
          </w:p>
        </w:tc>
        <w:tc>
          <w:tcPr>
            <w:tcW w:w="1134" w:type="dxa"/>
            <w:shd w:val="clear" w:color="auto" w:fill="auto"/>
            <w:vAlign w:val="center"/>
          </w:tcPr>
          <w:p w:rsidR="003F2BFA" w:rsidRPr="00CF54D3" w:rsidRDefault="003F2BFA" w:rsidP="00430E5F">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520" w:type="dxa"/>
            <w:vAlign w:val="center"/>
          </w:tcPr>
          <w:p w:rsidR="003F2BFA" w:rsidRPr="00CF54D3" w:rsidRDefault="003F2BFA" w:rsidP="00517558">
            <w:pPr>
              <w:tabs>
                <w:tab w:val="left" w:pos="0"/>
              </w:tabs>
              <w:spacing w:line="360" w:lineRule="auto"/>
              <w:ind w:firstLine="0"/>
              <w:jc w:val="center"/>
            </w:pPr>
          </w:p>
        </w:tc>
        <w:tc>
          <w:tcPr>
            <w:tcW w:w="3594" w:type="dxa"/>
            <w:shd w:val="clear" w:color="auto" w:fill="auto"/>
            <w:vAlign w:val="center"/>
          </w:tcPr>
          <w:p w:rsidR="003F2BFA" w:rsidRPr="00CF54D3" w:rsidRDefault="003F2BFA" w:rsidP="00082236">
            <w:pPr>
              <w:tabs>
                <w:tab w:val="left" w:pos="0"/>
              </w:tabs>
              <w:spacing w:line="360" w:lineRule="auto"/>
              <w:ind w:firstLine="0"/>
              <w:jc w:val="center"/>
            </w:pPr>
            <w:r w:rsidRPr="00CF54D3">
              <w:t>Тема 2. Наскальное искусство верхнего течения р. Лена</w:t>
            </w:r>
          </w:p>
        </w:tc>
        <w:tc>
          <w:tcPr>
            <w:tcW w:w="1134" w:type="dxa"/>
            <w:vAlign w:val="center"/>
          </w:tcPr>
          <w:p w:rsidR="003F2BFA" w:rsidRPr="00CF54D3" w:rsidRDefault="003F2BFA" w:rsidP="00430E5F">
            <w:pPr>
              <w:ind w:firstLine="0"/>
              <w:jc w:val="center"/>
            </w:pPr>
            <w:r w:rsidRPr="00CF54D3">
              <w:t>4</w:t>
            </w:r>
          </w:p>
        </w:tc>
        <w:tc>
          <w:tcPr>
            <w:tcW w:w="1134" w:type="dxa"/>
            <w:shd w:val="clear" w:color="auto" w:fill="auto"/>
            <w:vAlign w:val="center"/>
          </w:tcPr>
          <w:p w:rsidR="003F2BFA" w:rsidRPr="00CF54D3" w:rsidRDefault="003F2BFA" w:rsidP="00430E5F">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10018" w:type="dxa"/>
            <w:gridSpan w:val="7"/>
            <w:vAlign w:val="center"/>
          </w:tcPr>
          <w:p w:rsidR="003F2BFA" w:rsidRPr="00CF54D3" w:rsidRDefault="003F2BFA" w:rsidP="00082236">
            <w:pPr>
              <w:ind w:firstLine="0"/>
              <w:jc w:val="center"/>
            </w:pPr>
            <w:r w:rsidRPr="00CF54D3">
              <w:t>2.5. Наскальное искусство Дальнего Востока</w:t>
            </w:r>
          </w:p>
        </w:tc>
      </w:tr>
      <w:tr w:rsidR="003F2BFA" w:rsidRPr="00CF54D3" w:rsidTr="00517558">
        <w:trPr>
          <w:jc w:val="center"/>
        </w:trPr>
        <w:tc>
          <w:tcPr>
            <w:tcW w:w="520" w:type="dxa"/>
            <w:vAlign w:val="center"/>
          </w:tcPr>
          <w:p w:rsidR="003F2BFA" w:rsidRPr="00CF54D3" w:rsidRDefault="003F2BFA" w:rsidP="00517558">
            <w:pPr>
              <w:spacing w:line="360" w:lineRule="auto"/>
              <w:ind w:firstLine="0"/>
              <w:jc w:val="center"/>
              <w:rPr>
                <w:color w:val="000000"/>
                <w:lang w:eastAsia="ja-JP"/>
              </w:rPr>
            </w:pPr>
          </w:p>
        </w:tc>
        <w:tc>
          <w:tcPr>
            <w:tcW w:w="3594" w:type="dxa"/>
            <w:shd w:val="clear" w:color="auto" w:fill="auto"/>
            <w:vAlign w:val="center"/>
          </w:tcPr>
          <w:p w:rsidR="003F2BFA" w:rsidRPr="00CF54D3" w:rsidRDefault="003F2BFA" w:rsidP="00082236">
            <w:pPr>
              <w:spacing w:line="360" w:lineRule="auto"/>
              <w:ind w:firstLine="0"/>
              <w:jc w:val="center"/>
              <w:rPr>
                <w:color w:val="000000"/>
                <w:lang w:eastAsia="ja-JP"/>
              </w:rPr>
            </w:pPr>
            <w:r w:rsidRPr="00CF54D3">
              <w:rPr>
                <w:color w:val="000000"/>
                <w:lang w:eastAsia="ja-JP"/>
              </w:rPr>
              <w:t>Тема 1. Наскальное искусство полуострова Чукотка</w:t>
            </w:r>
          </w:p>
        </w:tc>
        <w:tc>
          <w:tcPr>
            <w:tcW w:w="1134" w:type="dxa"/>
            <w:vAlign w:val="center"/>
          </w:tcPr>
          <w:p w:rsidR="003F2BFA" w:rsidRPr="00CF54D3" w:rsidRDefault="003F2BFA" w:rsidP="00430E5F">
            <w:pPr>
              <w:ind w:firstLine="0"/>
              <w:jc w:val="center"/>
            </w:pPr>
            <w:r w:rsidRPr="00CF54D3">
              <w:t>4</w:t>
            </w:r>
          </w:p>
        </w:tc>
        <w:tc>
          <w:tcPr>
            <w:tcW w:w="1134" w:type="dxa"/>
            <w:shd w:val="clear" w:color="auto" w:fill="auto"/>
            <w:vAlign w:val="center"/>
          </w:tcPr>
          <w:p w:rsidR="003F2BFA" w:rsidRPr="00CF54D3" w:rsidRDefault="003F2BFA" w:rsidP="00430E5F">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520" w:type="dxa"/>
            <w:vAlign w:val="center"/>
          </w:tcPr>
          <w:p w:rsidR="003F2BFA" w:rsidRPr="00CF54D3" w:rsidRDefault="003F2BFA" w:rsidP="00517558">
            <w:pPr>
              <w:spacing w:line="360" w:lineRule="auto"/>
              <w:ind w:firstLine="0"/>
              <w:jc w:val="center"/>
              <w:rPr>
                <w:color w:val="000000"/>
                <w:lang w:eastAsia="ja-JP"/>
              </w:rPr>
            </w:pPr>
          </w:p>
        </w:tc>
        <w:tc>
          <w:tcPr>
            <w:tcW w:w="3594" w:type="dxa"/>
            <w:shd w:val="clear" w:color="auto" w:fill="auto"/>
            <w:vAlign w:val="center"/>
          </w:tcPr>
          <w:p w:rsidR="003F2BFA" w:rsidRPr="00CF54D3" w:rsidRDefault="003F2BFA" w:rsidP="00082236">
            <w:pPr>
              <w:spacing w:line="360" w:lineRule="auto"/>
              <w:ind w:firstLine="0"/>
              <w:jc w:val="center"/>
              <w:rPr>
                <w:color w:val="000000"/>
                <w:lang w:eastAsia="ja-JP"/>
              </w:rPr>
            </w:pPr>
            <w:r w:rsidRPr="00CF54D3">
              <w:rPr>
                <w:color w:val="000000"/>
                <w:lang w:eastAsia="ja-JP"/>
              </w:rPr>
              <w:t xml:space="preserve">Тема 2. </w:t>
            </w:r>
            <w:r w:rsidR="00FA3C77" w:rsidRPr="00CF54D3">
              <w:t>Наскальное искусство Приамурья и бассейна р. Уссури</w:t>
            </w:r>
          </w:p>
        </w:tc>
        <w:tc>
          <w:tcPr>
            <w:tcW w:w="1134" w:type="dxa"/>
            <w:vAlign w:val="center"/>
          </w:tcPr>
          <w:p w:rsidR="003F2BFA" w:rsidRPr="00CF54D3" w:rsidRDefault="003F2BFA" w:rsidP="00430E5F">
            <w:pPr>
              <w:ind w:firstLine="0"/>
              <w:jc w:val="center"/>
            </w:pPr>
            <w:r w:rsidRPr="00CF54D3">
              <w:t>4</w:t>
            </w:r>
          </w:p>
        </w:tc>
        <w:tc>
          <w:tcPr>
            <w:tcW w:w="1134" w:type="dxa"/>
            <w:shd w:val="clear" w:color="auto" w:fill="auto"/>
            <w:vAlign w:val="center"/>
          </w:tcPr>
          <w:p w:rsidR="003F2BFA" w:rsidRPr="00CF54D3" w:rsidRDefault="003F2BFA" w:rsidP="00430E5F">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10018" w:type="dxa"/>
            <w:gridSpan w:val="7"/>
            <w:vAlign w:val="center"/>
          </w:tcPr>
          <w:p w:rsidR="003F2BFA" w:rsidRPr="00CF54D3" w:rsidRDefault="003F2BFA" w:rsidP="00517558">
            <w:pPr>
              <w:ind w:firstLine="0"/>
              <w:jc w:val="center"/>
            </w:pPr>
            <w:r w:rsidRPr="00CF54D3">
              <w:t>Раздел 3. Наскальное искусство Евразии как культурно-исторический феномен</w:t>
            </w:r>
          </w:p>
          <w:p w:rsidR="003F2BFA" w:rsidRPr="00CF54D3" w:rsidRDefault="003F2BFA" w:rsidP="00517558">
            <w:pPr>
              <w:ind w:firstLine="0"/>
              <w:jc w:val="center"/>
            </w:pPr>
          </w:p>
        </w:tc>
      </w:tr>
      <w:tr w:rsidR="003F2BFA" w:rsidRPr="00CF54D3" w:rsidTr="00517558">
        <w:trPr>
          <w:jc w:val="center"/>
        </w:trPr>
        <w:tc>
          <w:tcPr>
            <w:tcW w:w="520" w:type="dxa"/>
            <w:vAlign w:val="center"/>
          </w:tcPr>
          <w:p w:rsidR="003F2BFA" w:rsidRPr="00CF54D3" w:rsidRDefault="003F2BFA" w:rsidP="00517558">
            <w:pPr>
              <w:spacing w:line="360" w:lineRule="auto"/>
              <w:ind w:firstLine="0"/>
              <w:jc w:val="center"/>
            </w:pPr>
          </w:p>
        </w:tc>
        <w:tc>
          <w:tcPr>
            <w:tcW w:w="3594" w:type="dxa"/>
            <w:shd w:val="clear" w:color="auto" w:fill="auto"/>
            <w:vAlign w:val="center"/>
          </w:tcPr>
          <w:p w:rsidR="003F2BFA" w:rsidRPr="00CF54D3" w:rsidRDefault="003F2BFA" w:rsidP="00347A54">
            <w:pPr>
              <w:spacing w:line="360" w:lineRule="auto"/>
              <w:ind w:firstLine="0"/>
              <w:jc w:val="center"/>
            </w:pPr>
            <w:r w:rsidRPr="00CF54D3">
              <w:t>Тема 1. Проблемы и перспективы культурно-хронологической атрибуции наскального искусства Евразии</w:t>
            </w:r>
          </w:p>
        </w:tc>
        <w:tc>
          <w:tcPr>
            <w:tcW w:w="1134" w:type="dxa"/>
            <w:vAlign w:val="center"/>
          </w:tcPr>
          <w:p w:rsidR="003F2BFA" w:rsidRPr="00CF54D3" w:rsidRDefault="003F2BFA" w:rsidP="00517558">
            <w:pPr>
              <w:ind w:firstLine="0"/>
              <w:jc w:val="center"/>
            </w:pPr>
            <w:r w:rsidRPr="00CF54D3">
              <w:t>4</w:t>
            </w:r>
          </w:p>
        </w:tc>
        <w:tc>
          <w:tcPr>
            <w:tcW w:w="1134" w:type="dxa"/>
            <w:shd w:val="clear" w:color="auto" w:fill="auto"/>
            <w:vAlign w:val="center"/>
          </w:tcPr>
          <w:p w:rsidR="003F2BFA" w:rsidRPr="00CF54D3" w:rsidRDefault="003F2BFA" w:rsidP="00517558">
            <w:pPr>
              <w:ind w:firstLine="0"/>
              <w:jc w:val="center"/>
            </w:pPr>
            <w:r w:rsidRPr="00CF54D3">
              <w:t>2</w:t>
            </w:r>
          </w:p>
        </w:tc>
        <w:tc>
          <w:tcPr>
            <w:tcW w:w="1276" w:type="dxa"/>
            <w:shd w:val="clear" w:color="auto" w:fill="auto"/>
            <w:vAlign w:val="center"/>
          </w:tcPr>
          <w:p w:rsidR="003F2BFA" w:rsidRPr="00CF54D3" w:rsidRDefault="003F2BFA" w:rsidP="00517558">
            <w:pPr>
              <w:ind w:firstLine="0"/>
              <w:jc w:val="center"/>
            </w:pP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520" w:type="dxa"/>
            <w:vAlign w:val="center"/>
          </w:tcPr>
          <w:p w:rsidR="003F2BFA" w:rsidRPr="00CF54D3" w:rsidRDefault="003F2BFA" w:rsidP="00517558">
            <w:pPr>
              <w:spacing w:line="360" w:lineRule="auto"/>
              <w:ind w:firstLine="0"/>
              <w:jc w:val="center"/>
            </w:pPr>
          </w:p>
        </w:tc>
        <w:tc>
          <w:tcPr>
            <w:tcW w:w="3594" w:type="dxa"/>
            <w:shd w:val="clear" w:color="auto" w:fill="auto"/>
            <w:vAlign w:val="center"/>
          </w:tcPr>
          <w:p w:rsidR="003F2BFA" w:rsidRPr="00CF54D3" w:rsidRDefault="003F2BFA" w:rsidP="00347A54">
            <w:pPr>
              <w:spacing w:line="360" w:lineRule="auto"/>
              <w:ind w:firstLine="0"/>
              <w:jc w:val="center"/>
            </w:pPr>
            <w:r w:rsidRPr="00CF54D3">
              <w:t xml:space="preserve">Тема 2. Выразительные средства (стилистика и технология), содержательная составляющая (сюжеты и образы) в </w:t>
            </w:r>
            <w:r w:rsidRPr="00CF54D3">
              <w:lastRenderedPageBreak/>
              <w:t>наскальном искусстве Евразии</w:t>
            </w:r>
          </w:p>
        </w:tc>
        <w:tc>
          <w:tcPr>
            <w:tcW w:w="1134" w:type="dxa"/>
            <w:vAlign w:val="center"/>
          </w:tcPr>
          <w:p w:rsidR="003F2BFA" w:rsidRPr="00CF54D3" w:rsidRDefault="003F2BFA" w:rsidP="00517558">
            <w:pPr>
              <w:ind w:firstLine="0"/>
              <w:jc w:val="center"/>
            </w:pPr>
            <w:r w:rsidRPr="00CF54D3">
              <w:lastRenderedPageBreak/>
              <w:t>4</w:t>
            </w:r>
          </w:p>
        </w:tc>
        <w:tc>
          <w:tcPr>
            <w:tcW w:w="1134" w:type="dxa"/>
            <w:shd w:val="clear" w:color="auto" w:fill="auto"/>
            <w:vAlign w:val="center"/>
          </w:tcPr>
          <w:p w:rsidR="003F2BFA" w:rsidRPr="00CF54D3" w:rsidRDefault="003F2BFA" w:rsidP="00517558">
            <w:pPr>
              <w:ind w:firstLine="0"/>
              <w:jc w:val="center"/>
            </w:pPr>
          </w:p>
        </w:tc>
        <w:tc>
          <w:tcPr>
            <w:tcW w:w="1276" w:type="dxa"/>
            <w:shd w:val="clear" w:color="auto" w:fill="auto"/>
            <w:vAlign w:val="center"/>
          </w:tcPr>
          <w:p w:rsidR="003F2BFA" w:rsidRPr="00CF54D3" w:rsidRDefault="003F2BFA" w:rsidP="00517558">
            <w:pPr>
              <w:ind w:firstLine="0"/>
              <w:jc w:val="center"/>
            </w:pPr>
            <w:r w:rsidRPr="00CF54D3">
              <w:t>2</w:t>
            </w: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3F2BFA" w:rsidRPr="00CF54D3" w:rsidTr="00517558">
        <w:trPr>
          <w:jc w:val="center"/>
        </w:trPr>
        <w:tc>
          <w:tcPr>
            <w:tcW w:w="520" w:type="dxa"/>
            <w:vAlign w:val="center"/>
          </w:tcPr>
          <w:p w:rsidR="003F2BFA" w:rsidRPr="00CF54D3" w:rsidRDefault="003F2BFA" w:rsidP="00517558">
            <w:pPr>
              <w:spacing w:line="360" w:lineRule="auto"/>
              <w:ind w:firstLine="0"/>
              <w:jc w:val="center"/>
            </w:pPr>
          </w:p>
        </w:tc>
        <w:tc>
          <w:tcPr>
            <w:tcW w:w="3594" w:type="dxa"/>
            <w:shd w:val="clear" w:color="auto" w:fill="auto"/>
            <w:vAlign w:val="center"/>
          </w:tcPr>
          <w:p w:rsidR="003F2BFA" w:rsidRPr="00CF54D3" w:rsidRDefault="003F2BFA" w:rsidP="00347A54">
            <w:pPr>
              <w:spacing w:line="360" w:lineRule="auto"/>
              <w:ind w:firstLine="0"/>
              <w:jc w:val="center"/>
            </w:pPr>
            <w:r w:rsidRPr="00CF54D3">
              <w:t>Тема 3. Проблема определения семантического содержания в наскальном искусстве Евразия</w:t>
            </w:r>
          </w:p>
        </w:tc>
        <w:tc>
          <w:tcPr>
            <w:tcW w:w="1134" w:type="dxa"/>
            <w:vAlign w:val="center"/>
          </w:tcPr>
          <w:p w:rsidR="003F2BFA" w:rsidRPr="00CF54D3" w:rsidRDefault="003F2BFA" w:rsidP="00517558">
            <w:pPr>
              <w:ind w:firstLine="0"/>
              <w:jc w:val="center"/>
            </w:pPr>
            <w:r w:rsidRPr="00CF54D3">
              <w:t>4</w:t>
            </w:r>
          </w:p>
        </w:tc>
        <w:tc>
          <w:tcPr>
            <w:tcW w:w="1134" w:type="dxa"/>
            <w:shd w:val="clear" w:color="auto" w:fill="auto"/>
            <w:vAlign w:val="center"/>
          </w:tcPr>
          <w:p w:rsidR="003F2BFA" w:rsidRPr="00CF54D3" w:rsidRDefault="003F2BFA" w:rsidP="00517558">
            <w:pPr>
              <w:ind w:firstLine="0"/>
              <w:jc w:val="center"/>
            </w:pPr>
          </w:p>
        </w:tc>
        <w:tc>
          <w:tcPr>
            <w:tcW w:w="1276" w:type="dxa"/>
            <w:shd w:val="clear" w:color="auto" w:fill="auto"/>
            <w:vAlign w:val="center"/>
          </w:tcPr>
          <w:p w:rsidR="003F2BFA" w:rsidRPr="00CF54D3" w:rsidRDefault="003F2BFA" w:rsidP="00517558">
            <w:pPr>
              <w:ind w:firstLine="0"/>
              <w:jc w:val="center"/>
            </w:pPr>
            <w:r w:rsidRPr="00CF54D3">
              <w:t>2</w:t>
            </w:r>
          </w:p>
        </w:tc>
        <w:tc>
          <w:tcPr>
            <w:tcW w:w="1108" w:type="dxa"/>
            <w:shd w:val="clear" w:color="auto" w:fill="auto"/>
            <w:vAlign w:val="center"/>
          </w:tcPr>
          <w:p w:rsidR="003F2BFA" w:rsidRPr="00CF54D3" w:rsidRDefault="003F2BFA" w:rsidP="00517558">
            <w:pPr>
              <w:ind w:firstLine="0"/>
              <w:jc w:val="center"/>
            </w:pPr>
          </w:p>
        </w:tc>
        <w:tc>
          <w:tcPr>
            <w:tcW w:w="1252" w:type="dxa"/>
            <w:shd w:val="clear" w:color="auto" w:fill="auto"/>
            <w:vAlign w:val="center"/>
          </w:tcPr>
          <w:p w:rsidR="003F2BFA" w:rsidRPr="00CF54D3" w:rsidRDefault="003F2BFA" w:rsidP="00517558">
            <w:pPr>
              <w:ind w:firstLine="0"/>
              <w:jc w:val="center"/>
            </w:pPr>
            <w:r w:rsidRPr="00CF54D3">
              <w:t>2</w:t>
            </w:r>
          </w:p>
        </w:tc>
      </w:tr>
      <w:tr w:rsidR="00F705E8" w:rsidRPr="00CF54D3" w:rsidTr="00517558">
        <w:trPr>
          <w:jc w:val="center"/>
        </w:trPr>
        <w:tc>
          <w:tcPr>
            <w:tcW w:w="520" w:type="dxa"/>
            <w:vAlign w:val="center"/>
          </w:tcPr>
          <w:p w:rsidR="00F705E8" w:rsidRPr="00CF54D3" w:rsidRDefault="00F705E8" w:rsidP="00517558">
            <w:pPr>
              <w:spacing w:line="360" w:lineRule="auto"/>
              <w:ind w:firstLine="0"/>
              <w:jc w:val="center"/>
            </w:pPr>
          </w:p>
        </w:tc>
        <w:tc>
          <w:tcPr>
            <w:tcW w:w="3594" w:type="dxa"/>
            <w:shd w:val="clear" w:color="auto" w:fill="auto"/>
            <w:vAlign w:val="center"/>
          </w:tcPr>
          <w:p w:rsidR="00F705E8" w:rsidRPr="00CF54D3" w:rsidRDefault="00F705E8" w:rsidP="00347A54">
            <w:pPr>
              <w:spacing w:line="360" w:lineRule="auto"/>
              <w:ind w:firstLine="0"/>
              <w:jc w:val="center"/>
            </w:pPr>
          </w:p>
        </w:tc>
        <w:tc>
          <w:tcPr>
            <w:tcW w:w="1134" w:type="dxa"/>
            <w:vAlign w:val="center"/>
          </w:tcPr>
          <w:p w:rsidR="00F705E8" w:rsidRPr="00CF54D3" w:rsidRDefault="00F705E8" w:rsidP="00517558">
            <w:pPr>
              <w:ind w:firstLine="0"/>
              <w:jc w:val="center"/>
            </w:pPr>
            <w:r>
              <w:t>36</w:t>
            </w:r>
          </w:p>
        </w:tc>
        <w:tc>
          <w:tcPr>
            <w:tcW w:w="1134" w:type="dxa"/>
            <w:shd w:val="clear" w:color="auto" w:fill="auto"/>
            <w:vAlign w:val="center"/>
          </w:tcPr>
          <w:p w:rsidR="00F705E8" w:rsidRPr="00CF54D3" w:rsidRDefault="00F705E8" w:rsidP="00517558">
            <w:pPr>
              <w:ind w:firstLine="0"/>
              <w:jc w:val="center"/>
            </w:pPr>
            <w:r>
              <w:t>30</w:t>
            </w:r>
          </w:p>
        </w:tc>
        <w:tc>
          <w:tcPr>
            <w:tcW w:w="1276" w:type="dxa"/>
            <w:shd w:val="clear" w:color="auto" w:fill="auto"/>
            <w:vAlign w:val="center"/>
          </w:tcPr>
          <w:p w:rsidR="00F705E8" w:rsidRPr="00CF54D3" w:rsidRDefault="00F705E8" w:rsidP="00517558">
            <w:pPr>
              <w:ind w:firstLine="0"/>
              <w:jc w:val="center"/>
            </w:pPr>
            <w:r>
              <w:t>6</w:t>
            </w:r>
          </w:p>
        </w:tc>
        <w:tc>
          <w:tcPr>
            <w:tcW w:w="1108" w:type="dxa"/>
            <w:shd w:val="clear" w:color="auto" w:fill="auto"/>
            <w:vAlign w:val="center"/>
          </w:tcPr>
          <w:p w:rsidR="00F705E8" w:rsidRPr="00CF54D3" w:rsidRDefault="00F705E8" w:rsidP="00517558">
            <w:pPr>
              <w:ind w:firstLine="0"/>
              <w:jc w:val="center"/>
            </w:pPr>
          </w:p>
        </w:tc>
        <w:tc>
          <w:tcPr>
            <w:tcW w:w="1252" w:type="dxa"/>
            <w:shd w:val="clear" w:color="auto" w:fill="auto"/>
            <w:vAlign w:val="center"/>
          </w:tcPr>
          <w:p w:rsidR="00F705E8" w:rsidRPr="00CF54D3" w:rsidRDefault="00F705E8" w:rsidP="00517558">
            <w:pPr>
              <w:ind w:firstLine="0"/>
              <w:jc w:val="center"/>
            </w:pPr>
            <w:r>
              <w:t>34</w:t>
            </w:r>
          </w:p>
        </w:tc>
      </w:tr>
    </w:tbl>
    <w:p w:rsidR="001F72F0" w:rsidRDefault="001F72F0" w:rsidP="00F705E8">
      <w:pPr>
        <w:ind w:firstLine="0"/>
        <w:rPr>
          <w:b/>
          <w:bCs/>
        </w:rPr>
      </w:pPr>
    </w:p>
    <w:p w:rsidR="00F1019D" w:rsidRPr="00F705E8" w:rsidRDefault="00F1019D" w:rsidP="00F705E8">
      <w:pPr>
        <w:ind w:firstLine="284"/>
        <w:jc w:val="center"/>
        <w:rPr>
          <w:b/>
          <w:bCs/>
        </w:rPr>
      </w:pPr>
      <w:r w:rsidRPr="00CF54D3">
        <w:rPr>
          <w:b/>
          <w:bCs/>
        </w:rPr>
        <w:t>Содержание разделов и тем</w:t>
      </w:r>
    </w:p>
    <w:p w:rsidR="00E92527" w:rsidRPr="00CF54D3" w:rsidRDefault="00E92527" w:rsidP="001F72F0">
      <w:pPr>
        <w:spacing w:line="360" w:lineRule="auto"/>
        <w:ind w:firstLine="284"/>
        <w:rPr>
          <w:b/>
        </w:rPr>
      </w:pPr>
      <w:r w:rsidRPr="00CF54D3">
        <w:rPr>
          <w:b/>
        </w:rPr>
        <w:t xml:space="preserve">Раздел </w:t>
      </w:r>
      <w:r w:rsidR="001F72F0">
        <w:rPr>
          <w:b/>
        </w:rPr>
        <w:t>1.</w:t>
      </w:r>
      <w:r w:rsidRPr="00CF54D3">
        <w:rPr>
          <w:b/>
        </w:rPr>
        <w:t xml:space="preserve"> Теоретические проблемы изучения наскального искусства </w:t>
      </w:r>
      <w:r w:rsidR="00082236" w:rsidRPr="00CF54D3">
        <w:rPr>
          <w:b/>
        </w:rPr>
        <w:t>Евразия</w:t>
      </w:r>
    </w:p>
    <w:p w:rsidR="00E92527" w:rsidRPr="00CF54D3" w:rsidRDefault="00E92527" w:rsidP="001F72F0">
      <w:pPr>
        <w:spacing w:line="360" w:lineRule="auto"/>
        <w:ind w:firstLine="284"/>
        <w:rPr>
          <w:b/>
          <w:i/>
        </w:rPr>
      </w:pPr>
      <w:r w:rsidRPr="00CF54D3">
        <w:rPr>
          <w:b/>
          <w:i/>
        </w:rPr>
        <w:t xml:space="preserve">Тема 1. Понятийный аппарат и вопросы методологии при изучении наскального искусства </w:t>
      </w:r>
    </w:p>
    <w:p w:rsidR="00E92527" w:rsidRPr="00CF54D3" w:rsidRDefault="00E92527" w:rsidP="001F72F0">
      <w:pPr>
        <w:spacing w:line="360" w:lineRule="auto"/>
        <w:ind w:firstLine="284"/>
      </w:pPr>
      <w:r w:rsidRPr="00CF54D3">
        <w:t xml:space="preserve">Объект и предмет петроглифоведения. Географические и хронологические рамки курса. Основные понятия и термины: «наскальное искусство», «петроглифы», «писаницы». Термин «петроглифоведение» в отечественной археологии: форма и содержание. Виды памятников наскального искусства на территории </w:t>
      </w:r>
      <w:r w:rsidR="00082236" w:rsidRPr="00CF54D3">
        <w:t>Евразии</w:t>
      </w:r>
      <w:r w:rsidRPr="00CF54D3">
        <w:t>. Термины, применяемые при изучении стилистики, технологии и семантики в наскальном искусстве. Решение проблемы дефиниций посредством единой системы терминов и понятий.</w:t>
      </w:r>
    </w:p>
    <w:p w:rsidR="00E92527" w:rsidRPr="00CF54D3" w:rsidRDefault="00E92527" w:rsidP="001F72F0">
      <w:pPr>
        <w:spacing w:line="360" w:lineRule="auto"/>
        <w:ind w:firstLine="284"/>
        <w:rPr>
          <w:b/>
          <w:i/>
        </w:rPr>
      </w:pPr>
      <w:r w:rsidRPr="00CF54D3">
        <w:rPr>
          <w:b/>
          <w:i/>
        </w:rPr>
        <w:t>Тема 2. История становления отечественного петроглифоведения</w:t>
      </w:r>
    </w:p>
    <w:p w:rsidR="00E92527" w:rsidRPr="00CF54D3" w:rsidRDefault="00E92527" w:rsidP="001F72F0">
      <w:pPr>
        <w:spacing w:line="360" w:lineRule="auto"/>
        <w:ind w:firstLine="284"/>
      </w:pPr>
      <w:r w:rsidRPr="00CF54D3">
        <w:t xml:space="preserve">Феномен наскального искусства на территории </w:t>
      </w:r>
      <w:r w:rsidR="003F2BFA" w:rsidRPr="00CF54D3">
        <w:t>Евразии</w:t>
      </w:r>
      <w:r w:rsidRPr="00CF54D3">
        <w:t>: история изучения. Становление методов фиксации, исследования, консервации и реставрации наскальных изображений. Первые исследовательские экспедиции: Д.Г. Мессершмидт (1718 г.), Г.Ф. Миллер (1733-1744 гг.), П.С. Паллас (1768-1774 гг.). Исследователи XIХ- начала X</w:t>
      </w:r>
      <w:r w:rsidRPr="00CF54D3">
        <w:rPr>
          <w:lang w:val="en-US"/>
        </w:rPr>
        <w:t>X</w:t>
      </w:r>
      <w:r w:rsidRPr="00CF54D3">
        <w:t> вв.: научный вклад Г.И. Спасского, М.А. Кастрена, Л.Ф. Титова, В.В. Радлова, И.С. Боголюбского, И.Р. Аспелина, И.Т. Савенкова, А.В. Адрианова и др. Середина – конец ХХ в. как рубеж формирования самостоятельного раздела археологической науки петроглифоведения, вклад В.Ф. Капелько, А.И. Пяткина, А.И. Мартынова, В.Ф. Петрина, А.П. Окладникова, О.Н. Бадера, В.Н. Чернецова, М.А. Дэвлет, Я.А. Шера, В.Д. Кубарева, Н.В. Леонтьева и др. Современные исследования наскального искусства, основные научные подходы. Научные школы и центры по изучению наскального искусства Северной Азии: Москва, Санкт-Петербург, Уральский центр, Кемерово, Новосибирск, Красноярск, Иркутск, Владивосток.</w:t>
      </w:r>
    </w:p>
    <w:p w:rsidR="00E92527" w:rsidRPr="00CF54D3" w:rsidRDefault="00E92527" w:rsidP="001F72F0">
      <w:pPr>
        <w:spacing w:line="360" w:lineRule="auto"/>
        <w:ind w:firstLine="284"/>
        <w:rPr>
          <w:b/>
          <w:i/>
        </w:rPr>
      </w:pPr>
      <w:r w:rsidRPr="00CF54D3">
        <w:rPr>
          <w:b/>
          <w:i/>
        </w:rPr>
        <w:t>Тема 3. Методы фиксации наскального искусства</w:t>
      </w:r>
    </w:p>
    <w:p w:rsidR="00E92527" w:rsidRPr="00CF54D3" w:rsidRDefault="00E92527" w:rsidP="001F72F0">
      <w:pPr>
        <w:spacing w:line="360" w:lineRule="auto"/>
        <w:ind w:firstLine="284"/>
      </w:pPr>
      <w:r w:rsidRPr="00CF54D3">
        <w:t xml:space="preserve">Методы фиксации наскального искусства в ретроспективе. Контактные и бесконтактные методы: основные принципы, достоинства и недостатки. Контактное копирование петроглифов: прорисовка (калька, полиэтилен и др.), протирка (калька, микалент, фольга и др.), эстампаж (коленкор, картон, бумага, силиконы). Бесконтактная фиксация: перерисовка изображений, фотофиксация. Возможности фотофиксации и </w:t>
      </w:r>
      <w:r w:rsidRPr="00CF54D3">
        <w:lastRenderedPageBreak/>
        <w:t>компьютерной обработки фотокопий образцов наскального искусства сегодня. Современные методики фиксации наскальных изображений и перспективы их развития в отечественной и мировой науке: трехмерное сканирование, фотограмметрия.</w:t>
      </w:r>
    </w:p>
    <w:p w:rsidR="00E92527" w:rsidRPr="00CF54D3" w:rsidRDefault="00E92527" w:rsidP="001F72F0">
      <w:pPr>
        <w:spacing w:line="360" w:lineRule="auto"/>
        <w:ind w:firstLine="284"/>
        <w:rPr>
          <w:b/>
          <w:i/>
        </w:rPr>
      </w:pPr>
      <w:r w:rsidRPr="00CF54D3">
        <w:rPr>
          <w:b/>
          <w:i/>
        </w:rPr>
        <w:t>Тема 4. Методы изучения наскального искусства</w:t>
      </w:r>
    </w:p>
    <w:p w:rsidR="00E92527" w:rsidRPr="00CF54D3" w:rsidRDefault="00E92527" w:rsidP="001F72F0">
      <w:pPr>
        <w:spacing w:line="360" w:lineRule="auto"/>
        <w:ind w:firstLine="284"/>
      </w:pPr>
      <w:r w:rsidRPr="00CF54D3">
        <w:t xml:space="preserve">Полевые методы исследования: разведка и поиск наскальных изображений, очистка и подготовка изображений к фиксации. Археологические методы датировки комплексов наскального искусства: изучение контекста, стратиграфии культурных слоев перекрывающих или находящихся непосредственно под плоскостями с изображениями. Естественнонаучные методы датировки наскальных изображений: изучение возраста по характеру патины и кальцитовых натеков, органических наростов (лишайников и мхов), прямое датирование пигмента и т.д. Сравнительно-стилистический анализ наскальных рисунков: поиск аналогий в наскальном искусстве и археологическом материале региона и сопредельных территорий. </w:t>
      </w:r>
      <w:r w:rsidR="003F2BFA" w:rsidRPr="00CF54D3">
        <w:t xml:space="preserve">Концепции А. Леруа-Гурана и А.П. Окладникова. Современные подходы к изучению наскального искусства. </w:t>
      </w:r>
      <w:r w:rsidRPr="00CF54D3">
        <w:t>Методика стилистического анализа (Я.А. Шер</w:t>
      </w:r>
      <w:r w:rsidR="003F2BFA" w:rsidRPr="00CF54D3">
        <w:t xml:space="preserve">, Д.Г. Савинов, E. </w:t>
      </w:r>
      <w:r w:rsidR="003F2BFA" w:rsidRPr="00CF54D3">
        <w:rPr>
          <w:lang w:val="en-US"/>
        </w:rPr>
        <w:t>Guy</w:t>
      </w:r>
      <w:r w:rsidRPr="00CF54D3">
        <w:t xml:space="preserve">) и поиска иконографических стандартов (Ю.Н. Есин, И.В. Ковтун, </w:t>
      </w:r>
      <w:r w:rsidR="003F2BFA" w:rsidRPr="00CF54D3">
        <w:t>Е.А. Миклашевич</w:t>
      </w:r>
      <w:r w:rsidRPr="00CF54D3">
        <w:t xml:space="preserve"> и др.)</w:t>
      </w:r>
      <w:r w:rsidR="003F2BFA" w:rsidRPr="00CF54D3">
        <w:t>.</w:t>
      </w:r>
      <w:r w:rsidRPr="00CF54D3">
        <w:t xml:space="preserve"> Изучение технологического аспекта в наскальном искусстве как источника дополнительной информации</w:t>
      </w:r>
      <w:r w:rsidR="003F2BFA" w:rsidRPr="00CF54D3">
        <w:t xml:space="preserve"> (Е.Ю. Гиря, Е.Г. Дэвлет)</w:t>
      </w:r>
      <w:r w:rsidRPr="00CF54D3">
        <w:t>. Стратиграфический (изучение палимпсестов), топографический (изучение расположения изображений и их композиций) методы в петроглифоведении. Методы математики и статистики.</w:t>
      </w:r>
    </w:p>
    <w:p w:rsidR="00E92527" w:rsidRPr="00CF54D3" w:rsidRDefault="00E92527" w:rsidP="001F72F0">
      <w:pPr>
        <w:spacing w:line="360" w:lineRule="auto"/>
        <w:ind w:firstLine="284"/>
        <w:rPr>
          <w:b/>
          <w:i/>
        </w:rPr>
      </w:pPr>
      <w:r w:rsidRPr="00CF54D3">
        <w:rPr>
          <w:b/>
          <w:i/>
        </w:rPr>
        <w:t xml:space="preserve">Тема 5. Сохранение историко-культурного наследия: методы консервации, реставрации и музеефикации наскального искусства </w:t>
      </w:r>
    </w:p>
    <w:p w:rsidR="00E92527" w:rsidRPr="00CF54D3" w:rsidRDefault="00E92527" w:rsidP="001F72F0">
      <w:pPr>
        <w:spacing w:line="360" w:lineRule="auto"/>
        <w:ind w:firstLine="284"/>
      </w:pPr>
      <w:r w:rsidRPr="00CF54D3">
        <w:t>Этические основы консервации, реставрации и фиксации наскальных изображений. Принципы консервации и реставрации в археологии и петроглифоведении: минимальное вмешательство в археологический материал, обоснованность реставрационного вмешательства, обратимость используемых реагентов. Современные технологии реставрации и консервации памятников наскального искусства (на примере работ Э.Н. Агеевой, А.В. Кочановича на материалах Томской писаницы). Проблемы и перспективы музеефикации объектов наскального искусства (сравнение российских музейных комплексов с музеефицированными памятниками наскального искусства Западной Европы). Возможности применения современных бизнес-стратегий в сфере тиражирования и популяризации, а также музеефикации и сохранения историко-культурного наследия.</w:t>
      </w:r>
    </w:p>
    <w:p w:rsidR="00E92527" w:rsidRPr="00CF54D3" w:rsidRDefault="00E92527" w:rsidP="001F72F0">
      <w:pPr>
        <w:spacing w:line="360" w:lineRule="auto"/>
        <w:ind w:left="900" w:firstLine="284"/>
      </w:pPr>
    </w:p>
    <w:p w:rsidR="00FA3C77" w:rsidRPr="00CF54D3" w:rsidRDefault="00FA3C77" w:rsidP="001F72F0">
      <w:pPr>
        <w:spacing w:line="360" w:lineRule="auto"/>
        <w:ind w:firstLine="284"/>
        <w:rPr>
          <w:b/>
        </w:rPr>
      </w:pPr>
      <w:r w:rsidRPr="00CF54D3">
        <w:rPr>
          <w:b/>
        </w:rPr>
        <w:t>Раздел 2. Наскальное искусство регионов Евразии</w:t>
      </w:r>
    </w:p>
    <w:p w:rsidR="00FA3C77" w:rsidRPr="00CF54D3" w:rsidRDefault="00FA3C77" w:rsidP="001F72F0">
      <w:pPr>
        <w:spacing w:line="360" w:lineRule="auto"/>
        <w:ind w:firstLine="284"/>
        <w:rPr>
          <w:b/>
        </w:rPr>
      </w:pPr>
      <w:r w:rsidRPr="00CF54D3">
        <w:rPr>
          <w:b/>
        </w:rPr>
        <w:lastRenderedPageBreak/>
        <w:t>2.1 Пещерное искусство Западной Европы</w:t>
      </w:r>
    </w:p>
    <w:p w:rsidR="00FA3C77" w:rsidRPr="001F72F0" w:rsidRDefault="00FA3C77" w:rsidP="001F72F0">
      <w:pPr>
        <w:spacing w:line="360" w:lineRule="auto"/>
        <w:ind w:firstLine="284"/>
        <w:rPr>
          <w:b/>
          <w:i/>
        </w:rPr>
      </w:pPr>
      <w:r w:rsidRPr="001F72F0">
        <w:rPr>
          <w:b/>
          <w:i/>
        </w:rPr>
        <w:t>Тема 1. Пещерное палеолитическое искусство Франко-Кантабрийской области</w:t>
      </w:r>
    </w:p>
    <w:p w:rsidR="001F72F0" w:rsidRDefault="0074039F" w:rsidP="001F72F0">
      <w:pPr>
        <w:spacing w:line="360" w:lineRule="auto"/>
        <w:ind w:firstLine="284"/>
      </w:pPr>
      <w:r>
        <w:t>Альтамира и история открытия и признания подлинности пещерного искусства Испании и Франции. Открытия в пещерах Ля Мут, Комбарелль, Фон де Гом (Дордонь). Аббат Брейль и А. Леруа-Гуран: первые схемы культурно-хронологические классификации первобытного пещерного искусства Франции и Испании. Пещерное искусство Франции: Пэр-нон-Пэр, Труа Фрэр, Пеш Мерль, Кап Блан, Руффиньяк, Рок-о-Сорсье, Англе-сюр-Англан, Рок-де-Сэр, Гаргас, Нио, Кусак, Куньяк и др. Пещерное искусство Испании: Коваланас, Альтамира. Открытие пещеры Коске. Расширение ареала распространения пещерного искусства за пределы Франко-Кантабрийской области, научная дискуссия. Прямое датирование пещерного искусства</w:t>
      </w:r>
      <w:r w:rsidR="00D56DB8">
        <w:t xml:space="preserve"> и другие современные методы исследования.</w:t>
      </w:r>
      <w:r>
        <w:t xml:space="preserve"> </w:t>
      </w:r>
      <w:r w:rsidR="00D56DB8">
        <w:t xml:space="preserve">Пещеры </w:t>
      </w:r>
      <w:r>
        <w:t>Шове и Ляско</w:t>
      </w:r>
      <w:r w:rsidR="00D56DB8">
        <w:t xml:space="preserve"> – шедевры мирового первобытного искусства</w:t>
      </w:r>
      <w:r>
        <w:t xml:space="preserve">. </w:t>
      </w:r>
      <w:r w:rsidR="00D56DB8">
        <w:t>Популяризация пещерного искусства.</w:t>
      </w:r>
    </w:p>
    <w:p w:rsidR="001F72F0" w:rsidRDefault="001F72F0" w:rsidP="001F72F0">
      <w:pPr>
        <w:spacing w:line="360" w:lineRule="auto"/>
        <w:ind w:firstLine="284"/>
      </w:pPr>
    </w:p>
    <w:p w:rsidR="00FA3C77" w:rsidRPr="001F72F0" w:rsidRDefault="00FA3C77" w:rsidP="001F72F0">
      <w:pPr>
        <w:spacing w:line="360" w:lineRule="auto"/>
        <w:ind w:firstLine="284"/>
        <w:rPr>
          <w:b/>
          <w:i/>
        </w:rPr>
      </w:pPr>
      <w:r w:rsidRPr="001F72F0">
        <w:rPr>
          <w:b/>
          <w:i/>
        </w:rPr>
        <w:t>Тема 2. Первобытное наскальное искусство на открытых плоскостях (Португалия, Франция)</w:t>
      </w:r>
    </w:p>
    <w:p w:rsidR="001F72F0" w:rsidRDefault="00D56DB8" w:rsidP="001F72F0">
      <w:pPr>
        <w:spacing w:line="360" w:lineRule="auto"/>
        <w:ind w:firstLine="284"/>
      </w:pPr>
      <w:r>
        <w:t xml:space="preserve">Дискуссия о возрасте петроглифов долины р. Коа. Доказательство палеолитической датировки наскальных изображений Фаризео и других памятников долины р. Коа. </w:t>
      </w:r>
    </w:p>
    <w:p w:rsidR="001F72F0" w:rsidRDefault="00D56DB8" w:rsidP="001F72F0">
      <w:pPr>
        <w:spacing w:line="360" w:lineRule="auto"/>
        <w:ind w:firstLine="284"/>
      </w:pPr>
      <w:r>
        <w:t xml:space="preserve">Специфика открытых комплексов наскального искусства, датированных эпохой верхнего палеолита: </w:t>
      </w:r>
      <w:r w:rsidR="0074039F">
        <w:t>Рего-да-Виде</w:t>
      </w:r>
      <w:r>
        <w:t xml:space="preserve"> (р. Зезер, Португалия), Фаризео, Канада до Инферно, Пенашкоза (р. Коа, Португалия) и Форноль-От (Франция). </w:t>
      </w:r>
    </w:p>
    <w:p w:rsidR="00D56DB8" w:rsidRDefault="00D56DB8" w:rsidP="001F72F0">
      <w:pPr>
        <w:spacing w:line="360" w:lineRule="auto"/>
        <w:ind w:firstLine="284"/>
      </w:pPr>
      <w:r>
        <w:t>Новые открытия палеолитического искусства в Египте: памятник Кюрта.</w:t>
      </w:r>
    </w:p>
    <w:p w:rsidR="001F72F0" w:rsidRPr="00CF54D3" w:rsidRDefault="001F72F0" w:rsidP="001F72F0">
      <w:pPr>
        <w:spacing w:line="360" w:lineRule="auto"/>
        <w:ind w:firstLine="284"/>
        <w:rPr>
          <w:b/>
        </w:rPr>
      </w:pPr>
    </w:p>
    <w:p w:rsidR="00E92527" w:rsidRPr="00CF54D3" w:rsidRDefault="00FA3C77" w:rsidP="001F72F0">
      <w:pPr>
        <w:spacing w:line="360" w:lineRule="auto"/>
        <w:ind w:firstLine="284"/>
        <w:rPr>
          <w:b/>
        </w:rPr>
      </w:pPr>
      <w:r w:rsidRPr="00CF54D3">
        <w:rPr>
          <w:b/>
        </w:rPr>
        <w:t xml:space="preserve">2.2 </w:t>
      </w:r>
      <w:r w:rsidR="00E92527" w:rsidRPr="00CF54D3">
        <w:rPr>
          <w:b/>
        </w:rPr>
        <w:t>Наскальное искусство Уральского региона</w:t>
      </w:r>
    </w:p>
    <w:p w:rsidR="00FA3C77" w:rsidRPr="00CF54D3" w:rsidRDefault="00FA3C77" w:rsidP="001F72F0">
      <w:pPr>
        <w:spacing w:line="360" w:lineRule="auto"/>
        <w:ind w:firstLine="284"/>
        <w:rPr>
          <w:b/>
          <w:i/>
        </w:rPr>
      </w:pPr>
      <w:r w:rsidRPr="00CF54D3">
        <w:rPr>
          <w:b/>
          <w:i/>
        </w:rPr>
        <w:t xml:space="preserve">Тема 1. Пещерная живопись и наскальное искусство на открытых плоскостях (Урал) </w:t>
      </w:r>
    </w:p>
    <w:p w:rsidR="001F72F0" w:rsidRPr="00CF54D3" w:rsidRDefault="001F72F0" w:rsidP="001F72F0">
      <w:pPr>
        <w:spacing w:line="360" w:lineRule="auto"/>
        <w:ind w:firstLine="284"/>
      </w:pPr>
      <w:r>
        <w:t>Н</w:t>
      </w:r>
      <w:r w:rsidRPr="00CF54D3">
        <w:t xml:space="preserve">аскальное искусство рек </w:t>
      </w:r>
      <w:r w:rsidRPr="00CF54D3">
        <w:rPr>
          <w:shd w:val="clear" w:color="auto" w:fill="FFFFFF"/>
        </w:rPr>
        <w:t xml:space="preserve">Чусовая, Тагил, Реж, Нейва, Уфа, Исеть, Ирбит, Белая, Юрюзань и др. </w:t>
      </w:r>
      <w:r w:rsidRPr="00CF54D3">
        <w:t xml:space="preserve">Понятие «писаница» в контексте Уральского региона. История исследований памятников наскальной живописи открытого типа: вклад первых ученых, работы О.Н. Бадера, В.Н. Чернецова, В.Ф. Генинга, В.Ф. Петрина, С.Е. Чаиркина, Е.В. Щелинского, Ю.П. Чемякина, Н.А. Широкова, В.Н. Широкова и др. Характер пигментов в наскальном искусстве Урала и возможности прямой датировки рисунков. </w:t>
      </w:r>
      <w:r w:rsidRPr="00CF54D3">
        <w:rPr>
          <w:shd w:val="clear" w:color="auto" w:fill="FFFFFF"/>
        </w:rPr>
        <w:t xml:space="preserve">Археологический контекст, данные стратиграфии и естественнонаучных исследований. Стилистика и иконографические стандарты как средства культурно-хронологической атрибуции наскальных рисунков Урала в контексте единого историко-культурного </w:t>
      </w:r>
      <w:r w:rsidRPr="00CF54D3">
        <w:rPr>
          <w:shd w:val="clear" w:color="auto" w:fill="FFFFFF"/>
        </w:rPr>
        <w:lastRenderedPageBreak/>
        <w:t>пространства Северной Азии. Наиболее распространенные и уникальные сюжеты на памятниках наскального искусства открытого типа Уральского региона. Проблемы семантики, археологические и этнографические аналогии, возможности реконструкции материальной и духовной культуры древнего населения Урала по материалам наскальной живописи памятников открытого типа.</w:t>
      </w:r>
    </w:p>
    <w:p w:rsidR="00E92527" w:rsidRPr="00CF54D3" w:rsidRDefault="00E92527" w:rsidP="001F72F0">
      <w:pPr>
        <w:spacing w:line="360" w:lineRule="auto"/>
        <w:ind w:firstLine="284"/>
      </w:pPr>
      <w:r w:rsidRPr="00CF54D3">
        <w:t xml:space="preserve">Феномен пещерного искусства Южного Урала: Капова (Шульган-Таш), Игнатьевская, 2-ая Серпиевская, Старо-Муродымовская пещеры. История исследований и датировки материалов пещер Южного Урала: вклад В.А. Рюмина, О.Н. Бадера, В.Н. Широкова, В.Е. Щелинского. Живопись и гравировки в пещерных комплексах. Археологические исследования в пещерных комплексах, данные стратиграфии и возможности датировки и культурной атрибуции рисунков на основе корреляции с археологическими коллекциями. Сопоставление материалов Каповой и Игнатьевской пещер с материалами западно-европейских пещерных комплексов. </w:t>
      </w:r>
      <w:r w:rsidRPr="00CF54D3">
        <w:rPr>
          <w:shd w:val="clear" w:color="auto" w:fill="FFFFFF"/>
        </w:rPr>
        <w:t xml:space="preserve">Стилистика и иконографические стандарты как средства культурно-хронологической атрибуции наскальных рисунков Урала в контексте единого историко-культурного пространства Северной Азии. Урал – Западная Европа или Северная Азия? Наиболее распространенные и уникальные сюжеты в наскальном искусстве Уральского региона. Проблемы семантики, археологические и этнографические аналогии, возможности реконструкции материальной и духовной культуры древнего населения Урала по материалам наскальной живописи памятников закрытого типа. </w:t>
      </w:r>
      <w:r w:rsidRPr="00CF54D3">
        <w:t xml:space="preserve">Проблемы сохранения: консервации и музеефикации палеолитических пещер Урала. </w:t>
      </w:r>
    </w:p>
    <w:p w:rsidR="00E92527" w:rsidRPr="00CF54D3" w:rsidRDefault="00E92527" w:rsidP="001F72F0">
      <w:pPr>
        <w:spacing w:line="360" w:lineRule="auto"/>
        <w:ind w:firstLine="284"/>
      </w:pPr>
    </w:p>
    <w:p w:rsidR="00E92527" w:rsidRPr="00CF54D3" w:rsidRDefault="00FA3C77" w:rsidP="001F72F0">
      <w:pPr>
        <w:spacing w:line="360" w:lineRule="auto"/>
        <w:ind w:firstLine="284"/>
      </w:pPr>
      <w:r w:rsidRPr="00CF54D3">
        <w:rPr>
          <w:b/>
        </w:rPr>
        <w:t>2.3</w:t>
      </w:r>
      <w:r w:rsidR="00E92527" w:rsidRPr="00CF54D3">
        <w:rPr>
          <w:b/>
        </w:rPr>
        <w:t>. Наскальное искусство Западной Сибири</w:t>
      </w:r>
    </w:p>
    <w:p w:rsidR="00E92527" w:rsidRPr="00CF54D3" w:rsidRDefault="00E92527" w:rsidP="001F72F0">
      <w:pPr>
        <w:pStyle w:val="a0"/>
        <w:numPr>
          <w:ilvl w:val="0"/>
          <w:numId w:val="0"/>
        </w:numPr>
        <w:shd w:val="clear" w:color="auto" w:fill="FFFFFF"/>
        <w:spacing w:before="0" w:beforeAutospacing="0" w:after="0" w:afterAutospacing="0" w:line="360" w:lineRule="auto"/>
        <w:ind w:left="1326" w:firstLine="284"/>
        <w:jc w:val="both"/>
        <w:rPr>
          <w:b/>
          <w:i/>
        </w:rPr>
      </w:pPr>
      <w:r w:rsidRPr="00CF54D3">
        <w:rPr>
          <w:b/>
          <w:i/>
        </w:rPr>
        <w:t>Тема 1. Наскальное искусство Горного Алтая</w:t>
      </w:r>
    </w:p>
    <w:p w:rsidR="00E92527" w:rsidRPr="00CF54D3" w:rsidRDefault="00E92527" w:rsidP="001F72F0">
      <w:pPr>
        <w:spacing w:line="360" w:lineRule="auto"/>
        <w:ind w:firstLine="284"/>
      </w:pPr>
      <w:r w:rsidRPr="00CF54D3">
        <w:t>Своеобразие территории Горного Алтая в культурно-историческом контексте. История изучения наскального искусства Алтая: от изысканий первых ученых до становления петроглифоведения (работы А.П. Окладникова, В.Д.</w:t>
      </w:r>
      <w:r w:rsidRPr="00CF54D3">
        <w:rPr>
          <w:lang w:val="fr-FR"/>
        </w:rPr>
        <w:t> </w:t>
      </w:r>
      <w:r w:rsidRPr="00CF54D3">
        <w:t>Кубарева, Я.А. Шера, М.А. Дэвлет, В.И. Молодина, Э. Якобсона, А.П. Франкфора, Д. Цэвээндоржа, Д.В. Черемисина, Е.А. Миклашевич и др.) Проблема выделения древнейших хронологических пластов каменного века в наскальном искусстве региона: дискуссия о Калгутинском руднике (В.Д.</w:t>
      </w:r>
      <w:r w:rsidRPr="00CF54D3">
        <w:rPr>
          <w:lang w:val="fr-FR"/>
        </w:rPr>
        <w:t> </w:t>
      </w:r>
      <w:r w:rsidRPr="00CF54D3">
        <w:t xml:space="preserve">Кубарев, В.И. Молодин, Д.В. Черемисин). </w:t>
      </w:r>
      <w:r w:rsidRPr="00CF54D3">
        <w:rPr>
          <w:shd w:val="clear" w:color="auto" w:fill="FFFFFF"/>
        </w:rPr>
        <w:t>Стилистика и иконографические стандарты как средства культурно-хронологической атрибуции</w:t>
      </w:r>
      <w:r w:rsidRPr="00CF54D3">
        <w:t xml:space="preserve"> петроглифов Алтая. Технологии в наскального искусстве Алтая. Особенности методов фиксации и поиска наскальных изображений на территории Алтайского региона. Археологический контекст, сравнительно-стилистические исследования и поиск аналогий среди археологического материала. Феномен «святилищ» в наскальном искусстве Горного Алтая на примере </w:t>
      </w:r>
      <w:r w:rsidRPr="00CF54D3">
        <w:lastRenderedPageBreak/>
        <w:t>многослойного объекта Кучерла-1. Аналогии среди наскального искусства Енисея, Томи, Ангары и т.д. Каменный век и эпоха бронзы, эпоха раннего железного века, средневековья и этнографической современности на материалах алтайских петроглифов. Датировки и культурная атрибуция, возможности реконструкций материальной и духовной культуры древнего населения Алтая. Сюжеты и семантическое содержание наскального искусства Алтая, корреляции с этнографическими материалами. Музеефикация, проблемы и перспективы сохранения наскального искусства Алтая.</w:t>
      </w:r>
    </w:p>
    <w:p w:rsidR="00E92527" w:rsidRPr="00CF54D3" w:rsidRDefault="00E92527" w:rsidP="001F72F0">
      <w:pPr>
        <w:spacing w:line="360" w:lineRule="auto"/>
        <w:ind w:firstLine="284"/>
        <w:rPr>
          <w:b/>
          <w:i/>
        </w:rPr>
      </w:pPr>
      <w:r w:rsidRPr="00CF54D3">
        <w:rPr>
          <w:b/>
          <w:i/>
        </w:rPr>
        <w:t>Тема 2. Наскальное искусство р. Томь</w:t>
      </w:r>
    </w:p>
    <w:p w:rsidR="00E92527" w:rsidRPr="00CF54D3" w:rsidRDefault="00E92527" w:rsidP="001F72F0">
      <w:pPr>
        <w:spacing w:line="360" w:lineRule="auto"/>
        <w:ind w:firstLine="284"/>
      </w:pPr>
      <w:r w:rsidRPr="00CF54D3">
        <w:t>Специфика региона и комплекса памятников наскального искусства в нижнем течении р. Томь. Особенности терминологии: «Томские писаницы» в отечественном петроглифоведении. История изучения Томских писаниц: от первых упоминаний до целенаправленных исследований. Работы А.П. Окладникова, А.И. Пяткина, Я.А. Шера, А.И. Мартынова, а также И.В. Ковтуна, Е.А. Миклашевич, И.Д. Русаковой и др. Комплекс памятников наскального искусства: Томская, Тутальская, Новоромановская писаницы, Висячий Камень. Археологический контекст, поиск аналогий среди археологических коллекций. Томская писаница как святилище. Стратиграфическое изучение палимпсестов и патины на памятниках наскального искусства р. Томь. Корреляция петроглифических материалов Притомья с материалами Горного Алтая, Хакасско-Минусинской котловины, р. Ангары и других территорий. Сравнительно-стилистические и технологические исследования как методы культурно-хронологической атрибуции петроглифов р. Томь. Древнейший пласт петроглифов: каменный век; принципы и проблемы датировки. Петроглифы эпохи бронзы, ЭРЖВ и средневековья. Наиболее распространенные и уникальные сюжеты и образы в наскальном искусстве рассматриваемого региона. Семантический и семиотический аспекты в наскальном искусстве р. Томь. Феномен наскального искусства в контексте единого культурно-исторического пространства на территории кемеровского Притомья. Геоархеологическая ситуация на р. Томь и тенденции разрушения памятников наскального искусства. Реставрационные работы, музеефикация и перспективы сохранения томских петроглифических комплексов.</w:t>
      </w:r>
    </w:p>
    <w:p w:rsidR="00E92527" w:rsidRPr="00CF54D3" w:rsidRDefault="00E92527" w:rsidP="001F72F0">
      <w:pPr>
        <w:spacing w:line="360" w:lineRule="auto"/>
        <w:ind w:firstLine="284"/>
        <w:rPr>
          <w:i/>
        </w:rPr>
      </w:pPr>
      <w:r w:rsidRPr="00CF54D3">
        <w:rPr>
          <w:b/>
          <w:i/>
        </w:rPr>
        <w:t>Тема 3. Наскальное искусство Среднего Енисея</w:t>
      </w:r>
      <w:r w:rsidRPr="00CF54D3">
        <w:rPr>
          <w:i/>
        </w:rPr>
        <w:t xml:space="preserve"> </w:t>
      </w:r>
    </w:p>
    <w:p w:rsidR="00E92527" w:rsidRPr="00CF54D3" w:rsidRDefault="00E92527" w:rsidP="001F72F0">
      <w:pPr>
        <w:spacing w:line="360" w:lineRule="auto"/>
        <w:ind w:firstLine="284"/>
      </w:pPr>
      <w:r w:rsidRPr="00CF54D3">
        <w:t xml:space="preserve">Бассейн Среднего Енисея как особая культурно-историческая зона, специфика наскального искусства. История исследования наскального и мегалитического искусства Хакасско-Минусинской котловины: развитие методических основ петроглифоведения в Сибири. Работы С.В. Киселева, А.П. Окладникова, Я.А. Шера, А.И. Мартынова, А.И. Пяткина, М.А. Дэвлет, Н.В. Леонтьева, В.Ф. Капелько, Л.Р. Кызласова, Д.Г. Савинова, В.И. Молодина, Э.А. Севостьяновой, О.С. Советовой, Е.А. Миклашевич, </w:t>
      </w:r>
      <w:r w:rsidRPr="00CF54D3">
        <w:lastRenderedPageBreak/>
        <w:t>И.В. Ковтуна, С.В. Студзицкой, Ю.Н. Есина, А.Л. Заики и др. Археологический контекст, поиск аналогий среди археологических материалов. Возможности и результаты естественнонаучных исследований наскального искусства Среднего Енисея. Корреляция петроглифов Среднего Енисея с памятниками других регионов Западной и Восточной Сибири. Сравнительно-стилистические и технологические исследования как методы культурно-хронологической атрибуции петроглифов. Древнейший пласт петроглифов: каменный век; принципы и проблемы датировки. Минусинский, ангарский стилистические стандарты (Шалоболино, Суханиха, Тепсей, Оглахты, Бычиха) и их культурно-хронологическая атрибуция. Эпоха ранней бронзы, окуневская изобразительная традиция (Шалоболино, Суханиха, Тепсей, Оглахты). Наскальное искусство эпохи поздней бронзы (Суханиха, Бычиха, Тепсей, Оглахты и др.). Петроглифы скифского времени (тагарской и таштыкской культур), средневековья (культура енисейских кыргызов), этнографические рисунки. Памятники наскального искусства: Шалоболино, Суханиха, Тепсей, Оглахты, Бычиха, Куня, Сосниха, Большой Улаз, Сулек. Наиболее распространенные и уникальные сюжеты и образы в наскальном искусстве рассматриваемого региона. Феномен наскального искусства в контексте единого культурно-исторического пространства на территории Среднего Енисея. Сохранение историко-культурного наследия в Хакасско-Минусинской котловине: онсервация, реставрация, музеефикация наскального искусства.</w:t>
      </w:r>
    </w:p>
    <w:p w:rsidR="00FA3C77" w:rsidRPr="00CF54D3" w:rsidRDefault="00FA3C77" w:rsidP="001F72F0">
      <w:pPr>
        <w:spacing w:line="360" w:lineRule="auto"/>
        <w:ind w:firstLine="284"/>
        <w:rPr>
          <w:b/>
          <w:i/>
        </w:rPr>
      </w:pPr>
    </w:p>
    <w:p w:rsidR="00E92527" w:rsidRPr="00CF54D3" w:rsidRDefault="00E92527" w:rsidP="001F72F0">
      <w:pPr>
        <w:spacing w:line="360" w:lineRule="auto"/>
        <w:ind w:firstLine="284"/>
        <w:rPr>
          <w:highlight w:val="yellow"/>
        </w:rPr>
      </w:pPr>
      <w:r w:rsidRPr="00CF54D3">
        <w:rPr>
          <w:b/>
        </w:rPr>
        <w:t>2.</w:t>
      </w:r>
      <w:r w:rsidR="00FA3C77" w:rsidRPr="00CF54D3">
        <w:rPr>
          <w:b/>
        </w:rPr>
        <w:t>4</w:t>
      </w:r>
      <w:r w:rsidRPr="00CF54D3">
        <w:rPr>
          <w:b/>
        </w:rPr>
        <w:t>. Наскальное искусство Восточной Сибири</w:t>
      </w:r>
      <w:r w:rsidRPr="00CF54D3">
        <w:t xml:space="preserve"> </w:t>
      </w:r>
    </w:p>
    <w:p w:rsidR="00FA3C77" w:rsidRPr="00CF54D3" w:rsidRDefault="00FA3C77" w:rsidP="001F72F0">
      <w:pPr>
        <w:spacing w:line="360" w:lineRule="auto"/>
        <w:ind w:firstLine="284"/>
        <w:rPr>
          <w:b/>
          <w:i/>
          <w:color w:val="000000"/>
          <w:lang w:eastAsia="ja-JP"/>
        </w:rPr>
      </w:pPr>
      <w:r w:rsidRPr="00CF54D3">
        <w:rPr>
          <w:b/>
          <w:i/>
          <w:color w:val="000000"/>
          <w:lang w:eastAsia="ja-JP"/>
        </w:rPr>
        <w:t>Тема 1. Наскальное искусство р. Ангара и оз. Байкал</w:t>
      </w:r>
    </w:p>
    <w:p w:rsidR="00E92527" w:rsidRPr="00CF54D3" w:rsidRDefault="00E92527" w:rsidP="001F72F0">
      <w:pPr>
        <w:spacing w:line="360" w:lineRule="auto"/>
        <w:ind w:firstLine="284"/>
      </w:pPr>
      <w:r w:rsidRPr="00CF54D3">
        <w:t xml:space="preserve">Петроглифы р. Ангары в контексте единого культурно-исторического пространства. Исследования А.П. Окладникова, А.И. Мартынова, М.А. Дэвлет, А.С. Вдовин, А.Л. Заика и др. Степень изученности и проблемы сохранения наскального искусства региона. Памятники: Аплинский порог, Мурский порог, Писаный Камень, Ивашкин Ключ, писаницы у д. Манзя, у д. Каменка, местонахождения Шунтары, Выдумский Бык, Рыбное, Мурожная-3 и др. Сравнительно-стилистические исследования как метод культурно-хронологической атрибуции петроглифов. Выделение «ангарского» стиля на петроглифическом материале р. Ангары, корреляция образцов наскального искусства с петроглифами Западной и Восточной Сибири. Наиболее распространенные и уникальные сюжеты и образы в наскальном искусстве рассматриваемого региона. Семантическое наполнение и этнографические аналогии образам наскального искусства р. Ангары. Феномен наскального искусства в контексте единого культурно-исторического пространства на рассматриваемой территории. Ближайшие аналогии ангарским </w:t>
      </w:r>
      <w:r w:rsidRPr="00CF54D3">
        <w:lastRenderedPageBreak/>
        <w:t>материалам в наскальном искусстве Притомья, Среднего Енисея и Байкала. Перспективы изучения петроглифов р. Ангары.</w:t>
      </w:r>
    </w:p>
    <w:p w:rsidR="00D56DB8" w:rsidRDefault="00E92527" w:rsidP="00D56DB8">
      <w:pPr>
        <w:pStyle w:val="a0"/>
        <w:numPr>
          <w:ilvl w:val="0"/>
          <w:numId w:val="0"/>
        </w:numPr>
        <w:shd w:val="clear" w:color="auto" w:fill="FFFFFF"/>
        <w:spacing w:before="0" w:beforeAutospacing="0" w:after="0" w:afterAutospacing="0" w:line="360" w:lineRule="auto"/>
        <w:ind w:firstLine="284"/>
        <w:jc w:val="both"/>
      </w:pPr>
      <w:r w:rsidRPr="00CF54D3">
        <w:t xml:space="preserve">Наскальное искусство в контексте специфики Байкальского региона как историко-культурного феномена. История изучения наскального искусства региона: исследования А.П. Окладникова, Н.Н. Дикова, В.В. Волкова, В.И. Молодина, А.К. Конопацкого, В.Д. Запорожской, А.В. Тиваненко, В.А. Цыбиктарова, Л.Б. Мельниковой, В.С. Николаева и др. Особенности развития методики фиксации наскальных изображений на территории Байкала. Памятники: </w:t>
      </w:r>
      <w:r w:rsidRPr="00CF54D3">
        <w:rPr>
          <w:color w:val="000000"/>
          <w:shd w:val="clear" w:color="auto" w:fill="FFFFFF"/>
        </w:rPr>
        <w:t>Шулун – Шэнэгольджин</w:t>
      </w:r>
      <w:r w:rsidRPr="00CF54D3">
        <w:t xml:space="preserve">, Душелан, Воронково, Лысая Гора, Усть-Кяхта, Сарбадуй, Лударь, мыс Красный Яр, о. Багучанский, Писаный Камень и др. Геоархеологическая ситуация, проблемы сохранности наскальных рисунков. Возможности и результаты применения естественнонаучных методов датировки наскальных изображений (по охре, патине и др.). Стилистическая типология, периодизация и семантика петроглифов Байкала. «Селенгинские», «кяхтинские», «таежные», «лесные», «средневековые» петроглифы. Схемы А.П. Окладникова, Н.Н. Дикова, современные корректировки культурной и хронологической атрибуции наскальных изображений Байкала. Древнейшие и более поздние хронологические пласты в наскальном искусстве Байкала. Корреляция петроглифического с археологическим и этнографическим материалом. Петроглифы Байкала в контексте наскального искусства Северной Азии, аналогии среди памятников других регионов. Возможности использования наскального искусства как источника для реконструкции духовной и материальной культуры древнего населения Байкала. </w:t>
      </w:r>
    </w:p>
    <w:p w:rsidR="00E92527" w:rsidRPr="00D56DB8" w:rsidRDefault="00E92527" w:rsidP="00D56DB8">
      <w:pPr>
        <w:pStyle w:val="a0"/>
        <w:numPr>
          <w:ilvl w:val="0"/>
          <w:numId w:val="0"/>
        </w:numPr>
        <w:shd w:val="clear" w:color="auto" w:fill="FFFFFF"/>
        <w:spacing w:before="0" w:beforeAutospacing="0" w:after="0" w:afterAutospacing="0" w:line="360" w:lineRule="auto"/>
        <w:ind w:firstLine="284"/>
        <w:jc w:val="both"/>
      </w:pPr>
      <w:r w:rsidRPr="00CF54D3">
        <w:rPr>
          <w:b/>
          <w:i/>
        </w:rPr>
        <w:t xml:space="preserve">Тема </w:t>
      </w:r>
      <w:r w:rsidR="00FA3C77" w:rsidRPr="00CF54D3">
        <w:rPr>
          <w:b/>
          <w:i/>
        </w:rPr>
        <w:t>2</w:t>
      </w:r>
      <w:r w:rsidRPr="00CF54D3">
        <w:rPr>
          <w:b/>
          <w:i/>
        </w:rPr>
        <w:t xml:space="preserve">. Наскальное искусство верхней Лены </w:t>
      </w:r>
    </w:p>
    <w:p w:rsidR="00E92527" w:rsidRPr="00CF54D3" w:rsidRDefault="00E92527" w:rsidP="001F72F0">
      <w:pPr>
        <w:spacing w:line="360" w:lineRule="auto"/>
        <w:ind w:firstLine="284"/>
      </w:pPr>
      <w:r w:rsidRPr="00CF54D3">
        <w:t xml:space="preserve">Своеобразие историко-географического региона бассейна р. Лена, специфика наскального искусства. История изучения наскального искусства верхней Лены: исследования А.П. Окладникова, А.И. Мазина, А.В. Тиваненко, В.А. Цыбиктарова, Н.Н. Кочмар, М.В. Константинов, Л.Б. Мельниковой, В.С. Николаева и др. Особенности стилистики и технологии в наскальном искусстве верхней Лены. Дискуссия о древнейших датировках Шишкинских писаниц. Особенности геоархеологической ситуации на верхней Лене. Изобразительные стандарты эпохи неолита, ранней и поздней бронзы, железного века и средневековья. Археологический контекст на памятниках наскального искусства и корреляция петроглифических материалов между собой, а также с материалами археологических коллекций. Возможности прямого датирования пигментов и применения других естественнонаучных методов при исследовании наскального искусства верхней Лены. Особенности стратиграфии и структуры композиции на объектах наскального искусства в верховьях р. Лены. Наиболее распространенные в наскальном искусстве </w:t>
      </w:r>
      <w:r w:rsidRPr="00CF54D3">
        <w:lastRenderedPageBreak/>
        <w:t>региона сюжеты, вопросы семантики и семиотики наскальных изображений. Феномен наскального искусства в контексте единого культурно-исторического пространства на территории верхней Лены. Работы в области музеефикации, консервации и сохранения объектов наскального искусства.</w:t>
      </w:r>
    </w:p>
    <w:p w:rsidR="00E92527" w:rsidRPr="00CF54D3" w:rsidRDefault="00E92527" w:rsidP="001F72F0">
      <w:pPr>
        <w:spacing w:line="360" w:lineRule="auto"/>
        <w:ind w:firstLine="284"/>
        <w:rPr>
          <w:b/>
        </w:rPr>
      </w:pPr>
    </w:p>
    <w:p w:rsidR="00E92527" w:rsidRPr="00CF54D3" w:rsidRDefault="001F72F0" w:rsidP="001F72F0">
      <w:pPr>
        <w:tabs>
          <w:tab w:val="left" w:pos="3270"/>
        </w:tabs>
        <w:spacing w:line="360" w:lineRule="auto"/>
        <w:ind w:firstLine="284"/>
        <w:rPr>
          <w:b/>
        </w:rPr>
      </w:pPr>
      <w:r>
        <w:rPr>
          <w:b/>
        </w:rPr>
        <w:t>2.5</w:t>
      </w:r>
      <w:r w:rsidR="00E92527" w:rsidRPr="00CF54D3">
        <w:rPr>
          <w:b/>
        </w:rPr>
        <w:t xml:space="preserve">. Наскальное искусство Дальнего Востока </w:t>
      </w:r>
    </w:p>
    <w:p w:rsidR="00E92527" w:rsidRPr="00CF54D3" w:rsidRDefault="00FA3C77" w:rsidP="001F72F0">
      <w:pPr>
        <w:spacing w:line="360" w:lineRule="auto"/>
        <w:ind w:firstLine="284"/>
        <w:rPr>
          <w:b/>
          <w:i/>
          <w:color w:val="000000"/>
          <w:lang w:eastAsia="ja-JP"/>
        </w:rPr>
      </w:pPr>
      <w:r w:rsidRPr="00CF54D3">
        <w:rPr>
          <w:b/>
          <w:i/>
          <w:color w:val="000000"/>
          <w:lang w:eastAsia="ja-JP"/>
        </w:rPr>
        <w:t>Тема 1</w:t>
      </w:r>
      <w:r w:rsidR="00E92527" w:rsidRPr="00CF54D3">
        <w:rPr>
          <w:b/>
          <w:i/>
          <w:color w:val="000000"/>
          <w:lang w:eastAsia="ja-JP"/>
        </w:rPr>
        <w:t>. Наскальное искусство полуострова Чукотка</w:t>
      </w:r>
    </w:p>
    <w:p w:rsidR="00E92527" w:rsidRPr="00CF54D3" w:rsidRDefault="00E92527" w:rsidP="001F72F0">
      <w:pPr>
        <w:spacing w:line="360" w:lineRule="auto"/>
        <w:ind w:firstLine="284"/>
        <w:rPr>
          <w:color w:val="000000"/>
          <w:lang w:eastAsia="ja-JP"/>
        </w:rPr>
      </w:pPr>
      <w:r w:rsidRPr="00CF54D3">
        <w:rPr>
          <w:color w:val="000000"/>
          <w:lang w:eastAsia="ja-JP"/>
        </w:rPr>
        <w:t xml:space="preserve">Региональная специфика наскального искусства в контексте особенностей историко-географического региона. История изучения наскального искусства Чукотки: исследования Н.Н. Дикова, </w:t>
      </w:r>
      <w:r w:rsidRPr="00CF54D3">
        <w:rPr>
          <w:color w:val="222222"/>
          <w:shd w:val="clear" w:color="auto" w:fill="FFFFFF"/>
        </w:rPr>
        <w:t>Е.Г. Дэвлет, Е.А. Миклашевич, А.Н.</w:t>
      </w:r>
      <w:r w:rsidRPr="00CF54D3">
        <w:rPr>
          <w:color w:val="000000"/>
          <w:lang w:eastAsia="ja-JP"/>
        </w:rPr>
        <w:t> </w:t>
      </w:r>
      <w:r w:rsidRPr="00CF54D3">
        <w:rPr>
          <w:color w:val="222222"/>
          <w:shd w:val="clear" w:color="auto" w:fill="FFFFFF"/>
        </w:rPr>
        <w:t xml:space="preserve">Мухаревой </w:t>
      </w:r>
      <w:r w:rsidRPr="00CF54D3">
        <w:rPr>
          <w:color w:val="000000"/>
          <w:lang w:eastAsia="ja-JP"/>
        </w:rPr>
        <w:t xml:space="preserve">результаты апробации методики технологического и трасологического изучения петроглифов, работы Е.Г. Дэвлет и Е.Ю. Гири. Пегтымельский комплекс: специфика выразительных средств (стилистики и технологии) в наскальном искусстве Чукотки, аналогии среди материалов других регионов Северной Азии. Результаты сопоставительного изучения археологических материалов и археологического контекста с изобразительным материалом памятников наскального искусства Чукотки. Наскальное искусство каменного века, эпохи палеометалла, раннего железного века, средневековые и этнографические петроглифы. Семантические интерпретации, этнографические аналогии. Специфика наиболее типичных чукотских петроглифов: сюжет, смысловая нагрузка. Уникальность наскальных изображений Чукотки и их место в наскальном искусстве Северной Азии. </w:t>
      </w:r>
      <w:r w:rsidRPr="00CF54D3">
        <w:t>Проблемы сохранения историко-культурного наследия – наскального искусства Чукотки.</w:t>
      </w:r>
    </w:p>
    <w:p w:rsidR="00E92527" w:rsidRPr="00CF54D3" w:rsidRDefault="0086041C" w:rsidP="001F72F0">
      <w:pPr>
        <w:spacing w:line="360" w:lineRule="auto"/>
        <w:ind w:firstLine="284"/>
        <w:rPr>
          <w:b/>
          <w:i/>
        </w:rPr>
      </w:pPr>
      <w:r>
        <w:rPr>
          <w:b/>
          <w:i/>
        </w:rPr>
        <w:t>Тема 2</w:t>
      </w:r>
      <w:r w:rsidR="00E92527" w:rsidRPr="00CF54D3">
        <w:rPr>
          <w:b/>
          <w:i/>
        </w:rPr>
        <w:t>. Наскальное искусство Приамурья и бассейна р. Уссури</w:t>
      </w:r>
    </w:p>
    <w:p w:rsidR="00E92527" w:rsidRPr="00CF54D3" w:rsidRDefault="00E92527" w:rsidP="001F72F0">
      <w:pPr>
        <w:spacing w:line="360" w:lineRule="auto"/>
        <w:ind w:firstLine="284"/>
      </w:pPr>
      <w:r w:rsidRPr="00CF54D3">
        <w:t xml:space="preserve">Специфика, общее и различное в историко-географических зонах Верхнего Приамурья и Нижнего Приамурья (амурско-уссурийского региона), особенности наскального искусства. История исследования петроглифов Приамурья: работы А.П. Окладникова, А.И. Мазина, А.К. Конопацкого, А.Р. Ласкина и др. Памятники: Нюкжинские писаницы, Нортуй, Маргуцек, Урулюнгуй, Калашниково, Малый Улистай, Бараун Кондуй, Кондуй, Бараун Чулутай, Копчил, Цорон, Усть-Цорон; Сикачи-Алян, Шереметьево и др. Особенности геоархеологической ситуации в бассейнах рек Амур и Уссури. Археологический контекст, корреляция стилистических характеристик образцов наскального искусства с археологическим материалом. Археологические объекты («святилища»?) в непосредственной близости от плоскостей с рисунками. Выразительные средства как индикатор культурно-хронологической атрибуции наскального искусства амурско-уссурийского региона, аналогии среди восточносибирских материалов. Технологические исследования наскального искусства Дальнего Востока. Наиболее </w:t>
      </w:r>
      <w:r w:rsidRPr="00CF54D3">
        <w:lastRenderedPageBreak/>
        <w:t>распространенные в наскальном искусстве региона сюжеты, вопросы семантики и семиотики наскальных изображений. Феномен наскального искусства в контексте единого культурно-исторического пространства в бассейнах рек Амур и Уссури. Проблемы сохранения историко-культурного наследия – наскального искусства региона.</w:t>
      </w:r>
    </w:p>
    <w:p w:rsidR="00E92527" w:rsidRPr="00CF54D3" w:rsidRDefault="00E92527" w:rsidP="001F72F0">
      <w:pPr>
        <w:spacing w:line="360" w:lineRule="auto"/>
        <w:ind w:firstLine="284"/>
        <w:rPr>
          <w:b/>
        </w:rPr>
      </w:pPr>
    </w:p>
    <w:p w:rsidR="00E92527" w:rsidRPr="00CF54D3" w:rsidRDefault="0086041C" w:rsidP="001F72F0">
      <w:pPr>
        <w:spacing w:line="360" w:lineRule="auto"/>
        <w:ind w:firstLine="284"/>
        <w:rPr>
          <w:b/>
        </w:rPr>
      </w:pPr>
      <w:r>
        <w:rPr>
          <w:b/>
        </w:rPr>
        <w:t>Раздел 3.</w:t>
      </w:r>
      <w:r w:rsidR="00E92527" w:rsidRPr="00CF54D3">
        <w:rPr>
          <w:b/>
        </w:rPr>
        <w:t xml:space="preserve"> Наскальное искусство </w:t>
      </w:r>
      <w:r w:rsidR="00FA3C77" w:rsidRPr="00CF54D3">
        <w:rPr>
          <w:b/>
        </w:rPr>
        <w:t>Евразии</w:t>
      </w:r>
      <w:r w:rsidR="00E92527" w:rsidRPr="00CF54D3">
        <w:rPr>
          <w:b/>
        </w:rPr>
        <w:t xml:space="preserve"> как культурно-исторический феномен</w:t>
      </w:r>
    </w:p>
    <w:p w:rsidR="00E92527" w:rsidRPr="00CF54D3" w:rsidRDefault="00E92527" w:rsidP="001F72F0">
      <w:pPr>
        <w:spacing w:line="360" w:lineRule="auto"/>
        <w:ind w:firstLine="284"/>
        <w:rPr>
          <w:b/>
          <w:i/>
        </w:rPr>
      </w:pPr>
      <w:r w:rsidRPr="00CF54D3">
        <w:rPr>
          <w:b/>
          <w:i/>
        </w:rPr>
        <w:t xml:space="preserve">Тема 1. Проблемы и перспективы культурно-хронологической атрибуции наскального искусства </w:t>
      </w:r>
      <w:r w:rsidR="00FA3C77" w:rsidRPr="00CF54D3">
        <w:rPr>
          <w:b/>
          <w:i/>
        </w:rPr>
        <w:t>Евразии</w:t>
      </w:r>
    </w:p>
    <w:p w:rsidR="00E92527" w:rsidRPr="00CF54D3" w:rsidRDefault="00E92527" w:rsidP="001F72F0">
      <w:pPr>
        <w:spacing w:line="360" w:lineRule="auto"/>
        <w:ind w:firstLine="284"/>
      </w:pPr>
      <w:r w:rsidRPr="00CF54D3">
        <w:t xml:space="preserve">Общие черты в наскальном искусстве различных регионов </w:t>
      </w:r>
      <w:r w:rsidR="0086041C">
        <w:t>Евразии.</w:t>
      </w:r>
      <w:r w:rsidRPr="00CF54D3">
        <w:t xml:space="preserve"> Специфика </w:t>
      </w:r>
      <w:r w:rsidR="0086041C">
        <w:t>Евразии</w:t>
      </w:r>
      <w:r w:rsidRPr="00CF54D3">
        <w:t xml:space="preserve"> в контексте общемирового феномена наскального искусства. Типология и систематизация как базовые подходы к источнику и его анализу в археологии и петроглифоведении. Проблемы периодизации и культурной атрибуции: схем</w:t>
      </w:r>
      <w:r w:rsidR="0086041C">
        <w:t>ы</w:t>
      </w:r>
      <w:r w:rsidRPr="00CF54D3">
        <w:t xml:space="preserve"> А.П. Окладникова</w:t>
      </w:r>
      <w:r w:rsidR="0086041C">
        <w:t xml:space="preserve"> и А. Леруа-Гурана</w:t>
      </w:r>
      <w:r w:rsidRPr="00CF54D3">
        <w:t xml:space="preserve"> как базовый этап формирования системы научных знаний о наскальном искусстве </w:t>
      </w:r>
      <w:r w:rsidR="0086041C">
        <w:t>Евразии</w:t>
      </w:r>
      <w:r w:rsidRPr="00CF54D3">
        <w:t xml:space="preserve">. Последующие поколения ученых-петроглифистов: развитие широкомасштабной полемики о возможностях атрибуции образцов наскального искусства </w:t>
      </w:r>
      <w:r w:rsidR="0086041C">
        <w:t>континента</w:t>
      </w:r>
      <w:r w:rsidRPr="00CF54D3">
        <w:t>.</w:t>
      </w:r>
    </w:p>
    <w:p w:rsidR="00E92527" w:rsidRPr="00CF54D3" w:rsidRDefault="00E92527" w:rsidP="001F72F0">
      <w:pPr>
        <w:spacing w:line="360" w:lineRule="auto"/>
        <w:ind w:firstLine="284"/>
        <w:rPr>
          <w:b/>
          <w:i/>
        </w:rPr>
      </w:pPr>
      <w:r w:rsidRPr="00CF54D3">
        <w:rPr>
          <w:b/>
          <w:i/>
        </w:rPr>
        <w:t xml:space="preserve">Тема 2. Выразительные средства (стилистика и технология), содержательная составляющая (сюжеты и образы) в наскальном искусстве </w:t>
      </w:r>
      <w:r w:rsidR="00430E5F">
        <w:rPr>
          <w:b/>
          <w:i/>
        </w:rPr>
        <w:t>Евразии</w:t>
      </w:r>
    </w:p>
    <w:p w:rsidR="00E92527" w:rsidRPr="00CF54D3" w:rsidRDefault="00E92527" w:rsidP="001F72F0">
      <w:pPr>
        <w:spacing w:line="360" w:lineRule="auto"/>
        <w:ind w:firstLine="284"/>
      </w:pPr>
      <w:r w:rsidRPr="00CF54D3">
        <w:t xml:space="preserve">Результаты современных исследований в области художественной стилистики и технологии в наскальном искусстве </w:t>
      </w:r>
      <w:r w:rsidR="00430E5F">
        <w:t>Европы и Азии</w:t>
      </w:r>
      <w:r w:rsidRPr="00CF54D3">
        <w:t xml:space="preserve">. Совокупность выразительных средств как индикатор традиций, по Я.А. Шеру. Иконография образов, стилистические стандарты для разных территорий и периодов человеческой истории. Повторяющиеся сюжеты и образы в наскальном искусстве </w:t>
      </w:r>
      <w:r w:rsidR="00430E5F">
        <w:t>Евразии</w:t>
      </w:r>
      <w:r w:rsidRPr="00CF54D3">
        <w:t xml:space="preserve">, аналогии среди материалов сопредельных территорий. Сюжет как содержательная составляющая в системе элементов, формирующих специфический источник – наскальное изображение. Комплексный подход: возможности и перспективы уточнения данных о материальной и духовной культуре людей прошлого. </w:t>
      </w:r>
    </w:p>
    <w:p w:rsidR="00E92527" w:rsidRPr="00CF54D3" w:rsidRDefault="00E92527" w:rsidP="001F72F0">
      <w:pPr>
        <w:spacing w:line="360" w:lineRule="auto"/>
        <w:ind w:firstLine="284"/>
        <w:rPr>
          <w:b/>
          <w:i/>
        </w:rPr>
      </w:pPr>
      <w:r w:rsidRPr="00CF54D3">
        <w:rPr>
          <w:b/>
          <w:i/>
        </w:rPr>
        <w:t xml:space="preserve">Тема 3. Проблема определения семантического содержания в наскальном искусстве </w:t>
      </w:r>
      <w:r w:rsidR="00CF54D3" w:rsidRPr="00CF54D3">
        <w:rPr>
          <w:b/>
          <w:i/>
        </w:rPr>
        <w:t>Евразии</w:t>
      </w:r>
    </w:p>
    <w:p w:rsidR="00E92527" w:rsidRPr="00CF54D3" w:rsidRDefault="00E92527" w:rsidP="001F72F0">
      <w:pPr>
        <w:spacing w:line="360" w:lineRule="auto"/>
        <w:ind w:firstLine="284"/>
      </w:pPr>
      <w:r w:rsidRPr="00CF54D3">
        <w:t>Искусствоведческий и исторический подходы к первобытному искусству в целом и к наскальному искусству в частности: научная проблема мирового масштаба.</w:t>
      </w:r>
      <w:r w:rsidRPr="00CF54D3">
        <w:rPr>
          <w:b/>
          <w:i/>
        </w:rPr>
        <w:t xml:space="preserve"> </w:t>
      </w:r>
      <w:r w:rsidRPr="00CF54D3">
        <w:t xml:space="preserve">Возможности и перспективы этнологических сопоставлений при семантическом анализе наскальных изображений </w:t>
      </w:r>
      <w:r w:rsidR="00430E5F">
        <w:t>Евразии</w:t>
      </w:r>
      <w:r w:rsidRPr="00CF54D3">
        <w:t>. Семантическая интерпретация: степень корректности и проблема научной этики. Определение семантики и семиотики в наскальном искусстве: объективность, гипоте</w:t>
      </w:r>
      <w:r w:rsidR="001F72F0">
        <w:t>тичность и аргументированность.</w:t>
      </w:r>
    </w:p>
    <w:p w:rsidR="009C13B4" w:rsidRDefault="009C13B4" w:rsidP="009C13B4">
      <w:pPr>
        <w:pStyle w:val="af8"/>
        <w:spacing w:line="360" w:lineRule="auto"/>
        <w:ind w:firstLine="567"/>
        <w:rPr>
          <w:b/>
          <w:sz w:val="24"/>
          <w:szCs w:val="24"/>
        </w:rPr>
      </w:pPr>
    </w:p>
    <w:p w:rsidR="00430E5F" w:rsidRPr="00430E5F" w:rsidRDefault="00430E5F" w:rsidP="00430E5F">
      <w:pPr>
        <w:pStyle w:val="12"/>
      </w:pPr>
    </w:p>
    <w:p w:rsidR="00F1019D" w:rsidRDefault="009C13B4" w:rsidP="009C13B4">
      <w:pPr>
        <w:pStyle w:val="12"/>
        <w:rPr>
          <w:b/>
          <w:sz w:val="24"/>
          <w:szCs w:val="24"/>
        </w:rPr>
      </w:pPr>
      <w:r w:rsidRPr="00CF54D3">
        <w:rPr>
          <w:b/>
          <w:sz w:val="24"/>
          <w:szCs w:val="24"/>
        </w:rPr>
        <w:t xml:space="preserve">Основная </w:t>
      </w:r>
      <w:r w:rsidR="00CE7CC9">
        <w:rPr>
          <w:b/>
          <w:sz w:val="24"/>
          <w:szCs w:val="24"/>
        </w:rPr>
        <w:t xml:space="preserve">литература </w:t>
      </w:r>
    </w:p>
    <w:p w:rsidR="00CE7CC9" w:rsidRDefault="00CE7CC9" w:rsidP="009C13B4">
      <w:pPr>
        <w:pStyle w:val="12"/>
        <w:rPr>
          <w:b/>
          <w:sz w:val="24"/>
          <w:szCs w:val="24"/>
        </w:rPr>
      </w:pPr>
    </w:p>
    <w:p w:rsidR="00CE7CC9" w:rsidRPr="00424D34" w:rsidRDefault="00CE7CC9" w:rsidP="00424D34">
      <w:pPr>
        <w:spacing w:line="360" w:lineRule="auto"/>
        <w:ind w:firstLine="0"/>
        <w:contextualSpacing/>
      </w:pPr>
      <w:r w:rsidRPr="00424D34">
        <w:t>Дэвлет Е. Г. Памятники наскального искусства. Изучение, сохранение, использование. - М., 2002. - 340 с.</w:t>
      </w:r>
    </w:p>
    <w:p w:rsidR="00424D34" w:rsidRPr="00424D34"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 xml:space="preserve">Молодин В. И., Черемисин Д. В. Древнейшие наскальные изображения плоскогорья Укок. – Новосибирск: Наука, 1999.  – 160 с. </w:t>
      </w:r>
    </w:p>
    <w:p w:rsidR="00CE7CC9" w:rsidRPr="00424D34" w:rsidRDefault="00CE7CC9" w:rsidP="00424D34">
      <w:pPr>
        <w:spacing w:line="360" w:lineRule="auto"/>
        <w:ind w:firstLine="0"/>
        <w:contextualSpacing/>
      </w:pPr>
      <w:r w:rsidRPr="00424D34">
        <w:t>Первобытное искусство: проблема происхождения. - Кемерово, 1998. – 211 с.</w:t>
      </w:r>
    </w:p>
    <w:p w:rsidR="00424D34" w:rsidRPr="00424D34"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 xml:space="preserve">Савинов Д.Г. Изобразительный пласт как форма существования и изучения наскального искусства (по материалам Центральной Азии и Сибири) // Труды </w:t>
      </w:r>
      <w:r w:rsidRPr="00424D34">
        <w:rPr>
          <w:rFonts w:ascii="Times New Roman" w:hAnsi="Times New Roman"/>
          <w:sz w:val="24"/>
          <w:szCs w:val="24"/>
          <w:lang w:val="en-US"/>
        </w:rPr>
        <w:t>II</w:t>
      </w:r>
      <w:r w:rsidRPr="00424D34">
        <w:rPr>
          <w:rFonts w:ascii="Times New Roman" w:hAnsi="Times New Roman"/>
          <w:sz w:val="24"/>
          <w:szCs w:val="24"/>
        </w:rPr>
        <w:t xml:space="preserve"> (</w:t>
      </w:r>
      <w:r w:rsidRPr="00424D34">
        <w:rPr>
          <w:rFonts w:ascii="Times New Roman" w:hAnsi="Times New Roman"/>
          <w:sz w:val="24"/>
          <w:szCs w:val="24"/>
          <w:lang w:val="en-US"/>
        </w:rPr>
        <w:t>XVIII</w:t>
      </w:r>
      <w:r w:rsidRPr="00424D34">
        <w:rPr>
          <w:rFonts w:ascii="Times New Roman" w:hAnsi="Times New Roman"/>
          <w:sz w:val="24"/>
          <w:szCs w:val="24"/>
        </w:rPr>
        <w:t xml:space="preserve">) Всероссийского археологического съезда в Суздале. – М.: ИА РАН, 2008. – Т. </w:t>
      </w:r>
      <w:r w:rsidRPr="00424D34">
        <w:rPr>
          <w:rFonts w:ascii="Times New Roman" w:hAnsi="Times New Roman"/>
          <w:sz w:val="24"/>
          <w:szCs w:val="24"/>
          <w:lang w:val="en-US"/>
        </w:rPr>
        <w:t>III</w:t>
      </w:r>
      <w:r w:rsidRPr="00424D34">
        <w:rPr>
          <w:rFonts w:ascii="Times New Roman" w:hAnsi="Times New Roman"/>
          <w:sz w:val="24"/>
          <w:szCs w:val="24"/>
        </w:rPr>
        <w:t>. – С. 73-74.</w:t>
      </w:r>
    </w:p>
    <w:p w:rsidR="00CE7CC9" w:rsidRPr="00424D34" w:rsidRDefault="00CE7CC9" w:rsidP="00424D34">
      <w:pPr>
        <w:spacing w:line="360" w:lineRule="auto"/>
        <w:ind w:firstLine="0"/>
        <w:contextualSpacing/>
      </w:pPr>
      <w:r w:rsidRPr="00424D34">
        <w:t>Шер Я. А. Петроглифы Средней и Центральной Азии. - М., 1980. - 328 с.</w:t>
      </w:r>
    </w:p>
    <w:p w:rsidR="00424D34" w:rsidRPr="00424D34" w:rsidRDefault="00424D34" w:rsidP="00424D34">
      <w:pPr>
        <w:pStyle w:val="13"/>
        <w:spacing w:line="360" w:lineRule="auto"/>
        <w:ind w:left="0"/>
        <w:jc w:val="both"/>
        <w:rPr>
          <w:rFonts w:ascii="Times New Roman" w:hAnsi="Times New Roman" w:cs="Times New Roman"/>
          <w:lang w:val="en-US"/>
        </w:rPr>
      </w:pPr>
      <w:r w:rsidRPr="00424D34">
        <w:rPr>
          <w:rFonts w:ascii="Times New Roman" w:hAnsi="Times New Roman" w:cs="Times New Roman"/>
          <w:lang w:val="en-US"/>
        </w:rPr>
        <w:t>Geneste J.-M.  From Chauvet to Lascaux: 15</w:t>
      </w:r>
      <w:r w:rsidRPr="00424D34">
        <w:rPr>
          <w:rFonts w:ascii="Times New Roman" w:hAnsi="Times New Roman" w:cs="Times New Roman"/>
          <w:color w:val="323232"/>
          <w:lang w:val="en-US"/>
        </w:rPr>
        <w:t>,000 Years of Cave</w:t>
      </w:r>
      <w:r w:rsidRPr="00424D34">
        <w:rPr>
          <w:rFonts w:ascii="Times New Roman" w:hAnsi="Times New Roman" w:cs="Times New Roman"/>
          <w:lang w:val="en-US"/>
        </w:rPr>
        <w:t xml:space="preserve"> Art. // </w:t>
      </w:r>
      <w:hyperlink r:id="rId8" w:tooltip="Перейти на страницу информации об этом источнике" w:history="1">
        <w:r w:rsidRPr="00424D34">
          <w:rPr>
            <w:rStyle w:val="anchortext"/>
            <w:rFonts w:ascii="Times New Roman" w:hAnsi="Times New Roman" w:cs="Times New Roman"/>
            <w:shd w:val="clear" w:color="auto" w:fill="FFFFFF"/>
            <w:lang w:val="en-US"/>
          </w:rPr>
          <w:t>Archaeology, Ethnology and Anthropology of Eurasia</w:t>
        </w:r>
      </w:hyperlink>
      <w:r w:rsidRPr="00424D34">
        <w:rPr>
          <w:rFonts w:ascii="Times New Roman" w:hAnsi="Times New Roman" w:cs="Times New Roman"/>
          <w:lang w:val="en-US"/>
        </w:rPr>
        <w:t xml:space="preserve">. – Vol. 45. – Iss. 3. – 2017. – P. 29–40. </w:t>
      </w:r>
    </w:p>
    <w:p w:rsidR="00424D34" w:rsidRPr="001F4B06"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lang w:val="fr-FR"/>
        </w:rPr>
        <w:t xml:space="preserve">Guy E. Préhistoire du sentiment artistique. L’invention du style, il y a 20 000 ans. – Fabula. </w:t>
      </w:r>
      <w:r w:rsidRPr="00424D34">
        <w:rPr>
          <w:rFonts w:ascii="Times New Roman" w:hAnsi="Times New Roman"/>
          <w:sz w:val="24"/>
          <w:szCs w:val="24"/>
          <w:lang w:val="en-US"/>
        </w:rPr>
        <w:t>Les</w:t>
      </w:r>
      <w:r w:rsidRPr="001F4B06">
        <w:rPr>
          <w:rFonts w:ascii="Times New Roman" w:hAnsi="Times New Roman"/>
          <w:sz w:val="24"/>
          <w:szCs w:val="24"/>
        </w:rPr>
        <w:t xml:space="preserve"> </w:t>
      </w:r>
      <w:r w:rsidRPr="00424D34">
        <w:rPr>
          <w:rFonts w:ascii="Times New Roman" w:hAnsi="Times New Roman"/>
          <w:sz w:val="24"/>
          <w:szCs w:val="24"/>
          <w:lang w:val="en-US"/>
        </w:rPr>
        <w:t>presses</w:t>
      </w:r>
      <w:r w:rsidRPr="001F4B06">
        <w:rPr>
          <w:rFonts w:ascii="Times New Roman" w:hAnsi="Times New Roman"/>
          <w:sz w:val="24"/>
          <w:szCs w:val="24"/>
        </w:rPr>
        <w:t xml:space="preserve"> </w:t>
      </w:r>
      <w:r w:rsidRPr="00424D34">
        <w:rPr>
          <w:rFonts w:ascii="Times New Roman" w:hAnsi="Times New Roman"/>
          <w:sz w:val="24"/>
          <w:szCs w:val="24"/>
          <w:lang w:val="en-US"/>
        </w:rPr>
        <w:t>du</w:t>
      </w:r>
      <w:r w:rsidRPr="001F4B06">
        <w:rPr>
          <w:rFonts w:ascii="Times New Roman" w:hAnsi="Times New Roman"/>
          <w:sz w:val="24"/>
          <w:szCs w:val="24"/>
        </w:rPr>
        <w:t xml:space="preserve"> </w:t>
      </w:r>
      <w:r w:rsidRPr="00424D34">
        <w:rPr>
          <w:rFonts w:ascii="Times New Roman" w:hAnsi="Times New Roman"/>
          <w:sz w:val="24"/>
          <w:szCs w:val="24"/>
          <w:lang w:val="en-US"/>
        </w:rPr>
        <w:t>r</w:t>
      </w:r>
      <w:r w:rsidRPr="001F4B06">
        <w:rPr>
          <w:rFonts w:ascii="Times New Roman" w:hAnsi="Times New Roman"/>
          <w:sz w:val="24"/>
          <w:szCs w:val="24"/>
        </w:rPr>
        <w:t>é</w:t>
      </w:r>
      <w:r w:rsidRPr="00424D34">
        <w:rPr>
          <w:rFonts w:ascii="Times New Roman" w:hAnsi="Times New Roman"/>
          <w:sz w:val="24"/>
          <w:szCs w:val="24"/>
          <w:lang w:val="en-US"/>
        </w:rPr>
        <w:t>el</w:t>
      </w:r>
      <w:r w:rsidRPr="001F4B06">
        <w:rPr>
          <w:rFonts w:ascii="Times New Roman" w:hAnsi="Times New Roman"/>
          <w:sz w:val="24"/>
          <w:szCs w:val="24"/>
        </w:rPr>
        <w:t xml:space="preserve">, 2010. – 165 </w:t>
      </w:r>
      <w:r w:rsidRPr="00424D34">
        <w:rPr>
          <w:rFonts w:ascii="Times New Roman" w:hAnsi="Times New Roman"/>
          <w:sz w:val="24"/>
          <w:szCs w:val="24"/>
          <w:lang w:val="en-US"/>
        </w:rPr>
        <w:t>p</w:t>
      </w:r>
      <w:r w:rsidRPr="001F4B06">
        <w:rPr>
          <w:rFonts w:ascii="Times New Roman" w:hAnsi="Times New Roman"/>
          <w:sz w:val="24"/>
          <w:szCs w:val="24"/>
        </w:rPr>
        <w:t xml:space="preserve">. </w:t>
      </w:r>
    </w:p>
    <w:p w:rsidR="00CE7CC9" w:rsidRPr="00CF54D3" w:rsidRDefault="00CE7CC9" w:rsidP="00CE7CC9">
      <w:pPr>
        <w:spacing w:line="360" w:lineRule="auto"/>
        <w:ind w:firstLine="0"/>
        <w:contextualSpacing/>
      </w:pPr>
    </w:p>
    <w:p w:rsidR="00CE7CC9" w:rsidRPr="00CF54D3" w:rsidRDefault="00CE7CC9" w:rsidP="00CE7CC9">
      <w:pPr>
        <w:pStyle w:val="12"/>
        <w:rPr>
          <w:b/>
          <w:sz w:val="24"/>
          <w:szCs w:val="24"/>
        </w:rPr>
      </w:pPr>
      <w:r>
        <w:rPr>
          <w:b/>
          <w:sz w:val="24"/>
          <w:szCs w:val="24"/>
        </w:rPr>
        <w:t>Д</w:t>
      </w:r>
      <w:r w:rsidRPr="00CF54D3">
        <w:rPr>
          <w:b/>
          <w:sz w:val="24"/>
          <w:szCs w:val="24"/>
        </w:rPr>
        <w:t>ополнительная литература</w:t>
      </w:r>
    </w:p>
    <w:p w:rsidR="00CE7CC9" w:rsidRPr="00424D34" w:rsidRDefault="00CE7CC9" w:rsidP="00424D34">
      <w:pPr>
        <w:pStyle w:val="12"/>
        <w:ind w:firstLine="0"/>
        <w:rPr>
          <w:sz w:val="24"/>
          <w:szCs w:val="24"/>
        </w:rPr>
      </w:pPr>
    </w:p>
    <w:p w:rsidR="00E92527" w:rsidRPr="00424D34" w:rsidRDefault="00E92527" w:rsidP="00424D34">
      <w:pPr>
        <w:pStyle w:val="a0"/>
        <w:numPr>
          <w:ilvl w:val="0"/>
          <w:numId w:val="0"/>
        </w:numPr>
        <w:spacing w:before="0" w:beforeAutospacing="0" w:after="0" w:afterAutospacing="0" w:line="360" w:lineRule="auto"/>
        <w:contextualSpacing/>
        <w:jc w:val="both"/>
        <w:rPr>
          <w:rStyle w:val="apple-style-span"/>
        </w:rPr>
      </w:pPr>
      <w:r w:rsidRPr="00424D34">
        <w:rPr>
          <w:rStyle w:val="apple-style-span"/>
        </w:rPr>
        <w:t>Ваганян Г., Степанян А. Наскальные рисунки, процессы познания и мышления // Мир наскального искусства. Сборник докладов международной конференции. - М., 2005. - С. 44-46.</w:t>
      </w:r>
    </w:p>
    <w:p w:rsidR="00E92527" w:rsidRPr="00424D34" w:rsidRDefault="00E92527" w:rsidP="00424D34">
      <w:pPr>
        <w:spacing w:line="360" w:lineRule="auto"/>
        <w:ind w:firstLine="0"/>
        <w:contextualSpacing/>
      </w:pPr>
      <w:r w:rsidRPr="00424D34">
        <w:t>Гиря Е. Ю., Дроздов Н.И., Дэвлет Е. Г., Макулов В.И.  О работах по трасологическому изучению петроглифов Шалаболино // Наскальное искусство в современном обществе. К 290-летию научного открытия Томской писаницы. Матер. междунар. научной конф. Т. 2. Кемерово: Кузбассвузиздат, 2011 (Тр. САИПИ; Вып. VIII). С. 201–207.</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 xml:space="preserve">Гиря Е.Ю., Дэвлет Е.Г. Некоторые результаты разработки методики изучения техники выполнения петроглифов пикетажем. // Уральский исторический вестник. 2010. № 1(26). С. 107-118. </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Гиря Е.Ю., Дэвлет Е.Г. Об исследовании техники выполнения изображений на скалах // Проблемы истории, филологии, культуры. № 1(35). Январь-Февраль-Март. Москва – Магнитогорск – Новосибирск. 2012. С. 158-178.</w:t>
      </w:r>
    </w:p>
    <w:p w:rsidR="00E92527" w:rsidRPr="00424D34" w:rsidRDefault="00E92527" w:rsidP="00424D34">
      <w:pPr>
        <w:spacing w:line="360" w:lineRule="auto"/>
        <w:ind w:firstLine="0"/>
        <w:contextualSpacing/>
        <w:rPr>
          <w:color w:val="000000"/>
          <w:shd w:val="clear" w:color="auto" w:fill="FFFFFF"/>
        </w:rPr>
      </w:pPr>
      <w:r w:rsidRPr="00424D34">
        <w:rPr>
          <w:color w:val="000000"/>
          <w:shd w:val="clear" w:color="auto" w:fill="FFFFFF"/>
        </w:rPr>
        <w:t>Горюнова О.И., Новиков А.Г. Антропоморфная, зооморфная и солярная символика на сосудах бронзового века Прибайкалья // Археология, этнография и антропология Евразии. - 2009. -</w:t>
      </w:r>
      <w:r w:rsidRPr="00424D34">
        <w:rPr>
          <w:rStyle w:val="apple-converted-space"/>
          <w:color w:val="000000"/>
          <w:shd w:val="clear" w:color="auto" w:fill="FFFFFF"/>
        </w:rPr>
        <w:t> </w:t>
      </w:r>
      <w:r w:rsidRPr="00424D34">
        <w:rPr>
          <w:bCs/>
          <w:color w:val="000000"/>
        </w:rPr>
        <w:t>N 4 (40)</w:t>
      </w:r>
      <w:r w:rsidRPr="00424D34">
        <w:rPr>
          <w:color w:val="000000"/>
          <w:shd w:val="clear" w:color="auto" w:fill="FFFFFF"/>
        </w:rPr>
        <w:t>. - С. 76-82</w:t>
      </w:r>
      <w:r w:rsidR="00CE7CC9" w:rsidRPr="00424D34">
        <w:rPr>
          <w:color w:val="000000"/>
          <w:shd w:val="clear" w:color="auto" w:fill="FFFFFF"/>
        </w:rPr>
        <w:t>.</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lastRenderedPageBreak/>
        <w:t>Дэвлет Е.Г., Дэвлет М.А., Пахунов А.С. Антропоморфные быкоголовые персонажи на плитах Каракола. // Алтай в кругу евразийских древностей. – Новосибирск: Изд-во ИАЭТ СО РАН, 2016. – С. 517-527.</w:t>
      </w:r>
    </w:p>
    <w:p w:rsidR="00E92527" w:rsidRPr="00424D34" w:rsidRDefault="00E92527" w:rsidP="00424D34">
      <w:pPr>
        <w:spacing w:line="360" w:lineRule="auto"/>
        <w:ind w:firstLine="0"/>
        <w:contextualSpacing/>
        <w:rPr>
          <w:rStyle w:val="apple-style-span"/>
        </w:rPr>
      </w:pPr>
      <w:r w:rsidRPr="00424D34">
        <w:rPr>
          <w:rStyle w:val="apple-style-span"/>
        </w:rPr>
        <w:t>Дэвлет М. А. Вопросы методики полевых исследований наскальных изображений // Исторические чтения памяти М. П. Грязнова.- Омск, 1987. - Вып. 2. - С. 67-69.</w:t>
      </w:r>
    </w:p>
    <w:p w:rsidR="00CE7CC9" w:rsidRPr="00424D34" w:rsidRDefault="00E92527" w:rsidP="00424D34">
      <w:pPr>
        <w:spacing w:line="360" w:lineRule="auto"/>
        <w:ind w:firstLine="0"/>
        <w:contextualSpacing/>
        <w:rPr>
          <w:rStyle w:val="apple-style-span"/>
        </w:rPr>
      </w:pPr>
      <w:r w:rsidRPr="00424D34">
        <w:rPr>
          <w:rStyle w:val="apple-style-span"/>
        </w:rPr>
        <w:t>Дэвлет М. А. Опыт разработки методики полевых исследований наскальных изображений // Задачи советской археологии в свете решений XXVII съезда КПСС. Тезисы докладов Всесоюзной конференции. - М., 1987. - С. 94-95.</w:t>
      </w:r>
    </w:p>
    <w:p w:rsidR="00E92527" w:rsidRPr="00424D34" w:rsidRDefault="00E92527" w:rsidP="00424D34">
      <w:pPr>
        <w:spacing w:line="360" w:lineRule="auto"/>
        <w:ind w:firstLine="0"/>
        <w:contextualSpacing/>
        <w:rPr>
          <w:rStyle w:val="apple-style-span"/>
        </w:rPr>
      </w:pPr>
      <w:r w:rsidRPr="00424D34">
        <w:rPr>
          <w:rStyle w:val="apple-style-span"/>
        </w:rPr>
        <w:t>Дэвлет М. А., Дэвлет Е. Г. О сохранении памятников наскального искусства в России // Сохранение и изучение культурного наследия Алтайского края. - Барнаул, 1995. - Вып. V. - Ч. 1. - С. 39-41.</w:t>
      </w:r>
    </w:p>
    <w:p w:rsidR="00E92527" w:rsidRPr="00424D34" w:rsidRDefault="00E92527" w:rsidP="00424D34">
      <w:pPr>
        <w:spacing w:line="360" w:lineRule="auto"/>
        <w:ind w:firstLine="0"/>
        <w:contextualSpacing/>
        <w:rPr>
          <w:rStyle w:val="apple-style-span"/>
        </w:rPr>
      </w:pPr>
      <w:r w:rsidRPr="00424D34">
        <w:rPr>
          <w:rStyle w:val="apple-style-span"/>
        </w:rPr>
        <w:t>Дэвлет М. А. Наскальные изображения Центральной Азии как источник по реконструкции древних верований (эпоха бронзы) // Реконструкция древних верований: источники, метод, цель. - Л., 1990. - С. 43-44.</w:t>
      </w:r>
    </w:p>
    <w:p w:rsidR="00E92527" w:rsidRPr="00424D34" w:rsidRDefault="00E92527" w:rsidP="00424D34">
      <w:pPr>
        <w:spacing w:line="360" w:lineRule="auto"/>
        <w:ind w:firstLine="0"/>
        <w:contextualSpacing/>
      </w:pPr>
      <w:r w:rsidRPr="00424D34">
        <w:t>Дэвлет М. А. Сакральная символика на азиатских антропоморфных личинах // Проблемы археологии и этнографии Сибири и Дальнего Востока.- Красноярск, 1991. - Т. 3. - С. 74-75.</w:t>
      </w:r>
    </w:p>
    <w:p w:rsidR="00E92527" w:rsidRPr="00424D34" w:rsidRDefault="00E92527" w:rsidP="00424D34">
      <w:pPr>
        <w:spacing w:line="360" w:lineRule="auto"/>
        <w:ind w:firstLine="0"/>
        <w:contextualSpacing/>
        <w:rPr>
          <w:rStyle w:val="apple-style-span"/>
        </w:rPr>
      </w:pPr>
      <w:r w:rsidRPr="00424D34">
        <w:rPr>
          <w:rStyle w:val="apple-style-span"/>
        </w:rPr>
        <w:t>Дэвлет М. А. Палимпсесты - древняя символика // Актуальные проблемы древней и средневековой истории Сибири. - Томск, 1997. - С. 110-118.</w:t>
      </w:r>
    </w:p>
    <w:p w:rsidR="00E92527" w:rsidRPr="00424D34" w:rsidRDefault="00E92527" w:rsidP="00424D34">
      <w:pPr>
        <w:spacing w:line="360" w:lineRule="auto"/>
        <w:ind w:firstLine="0"/>
        <w:contextualSpacing/>
        <w:rPr>
          <w:rStyle w:val="apple-style-span"/>
        </w:rPr>
      </w:pPr>
      <w:r w:rsidRPr="00424D34">
        <w:rPr>
          <w:rStyle w:val="apple-style-span"/>
        </w:rPr>
        <w:t>Дэвлет М. А. Петроглифы и первобытная магия // Древние культуры Центральной Азии и Санкт-Петербург. Материалы Всероссийской научной конференции, посвященной 70-летию со дня рождения А. Д. Грача. - СПб., 1998. - С. 164-168.</w:t>
      </w:r>
    </w:p>
    <w:p w:rsidR="00E92527" w:rsidRPr="00424D34" w:rsidRDefault="00E92527" w:rsidP="00424D34">
      <w:pPr>
        <w:spacing w:line="360" w:lineRule="auto"/>
        <w:ind w:firstLine="0"/>
        <w:contextualSpacing/>
      </w:pPr>
      <w:r w:rsidRPr="00424D34">
        <w:t>Дэвлет М. А. Некоторые мифические образы в наскальном искусстве Сибири и Центральной Азии // Пятые исторические чтения памяти Михаила Петровича Грязнова. - Омск, 2000. - С. 44-48.</w:t>
      </w:r>
    </w:p>
    <w:p w:rsidR="00E92527" w:rsidRPr="00424D34" w:rsidRDefault="00E92527" w:rsidP="00424D34">
      <w:pPr>
        <w:spacing w:line="360" w:lineRule="auto"/>
        <w:ind w:firstLine="0"/>
        <w:contextualSpacing/>
      </w:pPr>
      <w:r w:rsidRPr="00424D34">
        <w:t>Дэвлет М. А. Петроглифы и древние обряды // Международный симпозиум по наскальному искусству Ульсана. - Сеул, 2000. - С. 99-101 (на корейском яз.).</w:t>
      </w:r>
    </w:p>
    <w:p w:rsidR="00E92527" w:rsidRPr="00424D34" w:rsidRDefault="00E92527" w:rsidP="00424D34">
      <w:pPr>
        <w:spacing w:line="360" w:lineRule="auto"/>
        <w:ind w:firstLine="0"/>
        <w:contextualSpacing/>
      </w:pPr>
      <w:r w:rsidRPr="00424D34">
        <w:t>Дэвлет М. А. Священные места и их символы // Пространство культуры в археолого-этнографическом измерении: Материалы XII Западно-Сибирской археолого-этнографической конференции. - Томск, 2001. - С. 227-229.</w:t>
      </w:r>
    </w:p>
    <w:p w:rsidR="00E92527" w:rsidRPr="00424D34" w:rsidRDefault="00E92527" w:rsidP="00424D34">
      <w:pPr>
        <w:spacing w:line="360" w:lineRule="auto"/>
        <w:ind w:firstLine="0"/>
        <w:contextualSpacing/>
        <w:rPr>
          <w:rStyle w:val="apple-style-span"/>
        </w:rPr>
      </w:pPr>
      <w:r w:rsidRPr="00424D34">
        <w:rPr>
          <w:rStyle w:val="apple-style-span"/>
        </w:rPr>
        <w:t>Дэвлет Е. Г. Дэвлет М. А., Духовная культура древних народов Северной и Центральной Азии. Мир петроглифов / Серия: Российские исследования по мировой истории и культуре. - New York, 2000. - Т. 7 - 502 с.</w:t>
      </w:r>
    </w:p>
    <w:p w:rsidR="00E92527" w:rsidRPr="00424D34" w:rsidRDefault="00E92527" w:rsidP="00424D34">
      <w:pPr>
        <w:spacing w:line="360" w:lineRule="auto"/>
        <w:ind w:firstLine="0"/>
        <w:contextualSpacing/>
      </w:pPr>
      <w:r w:rsidRPr="00424D34">
        <w:t xml:space="preserve">Ермолова Н. М. К вопросу об интерпретации изображений животных // Скифо-сибирское культурно-историческое единство: Материалы I Всесоюзной археологической </w:t>
      </w:r>
      <w:r w:rsidRPr="00424D34">
        <w:lastRenderedPageBreak/>
        <w:t>конференции. - Кемерово, 1980. - С. 358-367.</w:t>
      </w:r>
    </w:p>
    <w:p w:rsidR="00E92527" w:rsidRPr="00424D34" w:rsidRDefault="00E92527" w:rsidP="00424D34">
      <w:pPr>
        <w:spacing w:line="360" w:lineRule="auto"/>
        <w:ind w:firstLine="0"/>
        <w:contextualSpacing/>
      </w:pPr>
      <w:r w:rsidRPr="00424D34">
        <w:t>Есин Ю. Н. Некоторые проблемы изучения древнего искусства как изобразительного языка // Культуры и народы Западной Сибири в контексте междисциплинарного изучения. - Томск, 2005. - С. 95-104.</w:t>
      </w:r>
    </w:p>
    <w:p w:rsidR="00E92527" w:rsidRPr="00424D34" w:rsidRDefault="00E92527" w:rsidP="00424D34">
      <w:pPr>
        <w:spacing w:line="360" w:lineRule="auto"/>
        <w:ind w:firstLine="0"/>
        <w:contextualSpacing/>
      </w:pPr>
      <w:r w:rsidRPr="00424D34">
        <w:t>Есин Ю. Н. Об одном методе интерпретации изображений эпохи бронзы Центральной и Северной Азии // Ученые записки Хакасского научно-исследовательского института языка, литературы и истории. - Абакан, 2005. - Вып. ХХII. - С. 21-43. </w:t>
      </w:r>
    </w:p>
    <w:p w:rsidR="00E92527" w:rsidRPr="00424D34" w:rsidRDefault="00E92527" w:rsidP="00424D34">
      <w:pPr>
        <w:spacing w:line="360" w:lineRule="auto"/>
        <w:ind w:firstLine="0"/>
        <w:contextualSpacing/>
      </w:pPr>
      <w:r w:rsidRPr="00424D34">
        <w:t>Есин Ю. Н. О некоторых проблемах интерпретации изображений эпохи бронзы Центральной и Северной Азии // Археология, этнография и антропология Евразии. - 2005. - № 2 (22). - С. 114-128.</w:t>
      </w:r>
    </w:p>
    <w:p w:rsidR="00E92527" w:rsidRPr="00424D34" w:rsidRDefault="00E92527" w:rsidP="00424D34">
      <w:pPr>
        <w:spacing w:line="360" w:lineRule="auto"/>
        <w:ind w:firstLine="0"/>
        <w:contextualSpacing/>
      </w:pPr>
      <w:r w:rsidRPr="00424D34">
        <w:rPr>
          <w:rStyle w:val="af7"/>
          <w:bCs/>
          <w:i w:val="0"/>
          <w:iCs w:val="0"/>
          <w:color w:val="000000"/>
          <w:shd w:val="clear" w:color="auto" w:fill="FFFFFF"/>
        </w:rPr>
        <w:t>Заика</w:t>
      </w:r>
      <w:r w:rsidRPr="00424D34">
        <w:rPr>
          <w:rStyle w:val="apple-converted-space"/>
          <w:color w:val="222222"/>
          <w:shd w:val="clear" w:color="auto" w:fill="FFFFFF"/>
        </w:rPr>
        <w:t> </w:t>
      </w:r>
      <w:r w:rsidRPr="00424D34">
        <w:rPr>
          <w:color w:val="222222"/>
          <w:shd w:val="clear" w:color="auto" w:fill="FFFFFF"/>
        </w:rPr>
        <w:t xml:space="preserve">А.Л. Методика полевых исследований петроглифов: Учеб.-метод. пособие / </w:t>
      </w:r>
      <w:r w:rsidRPr="00424D34">
        <w:t>Килуновская М. Е. Быки Саамчыра // Тропою тысячелетий. К юбилею М. А. Дэвлет. - Кемерово, 2008. - С. 124-133.</w:t>
      </w:r>
    </w:p>
    <w:p w:rsidR="00E92527" w:rsidRPr="00424D34" w:rsidRDefault="00E92527" w:rsidP="00424D34">
      <w:pPr>
        <w:spacing w:line="360" w:lineRule="auto"/>
        <w:ind w:firstLine="0"/>
        <w:contextualSpacing/>
      </w:pPr>
      <w:r w:rsidRPr="00424D34">
        <w:t>Килуновская М. Е. Древние культуры центральноазиатских степей // Escitas. Tresoros Tuva. - Alikante, 2008. - P. 154-171 (на русском языке).</w:t>
      </w:r>
    </w:p>
    <w:p w:rsidR="00E92527" w:rsidRPr="00424D34" w:rsidRDefault="00E92527" w:rsidP="00424D34">
      <w:pPr>
        <w:spacing w:line="360" w:lineRule="auto"/>
        <w:ind w:firstLine="0"/>
        <w:contextualSpacing/>
      </w:pPr>
      <w:r w:rsidRPr="00424D34">
        <w:t>Килуновская М. Е. Скифское искусство Тувы // V Крупновские чтения. - Владикавказ, 2008.</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Ковалева О.С. Наскальные рисунки эпохи поздней бронзы Минусинской котловины. – Новосибирск: Изд-во ИАЭТ СО РАН, 2011. – 160 с.</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Кубарев В.Д. Древние росписи Каракола. – Новосибирск: Изд-во Наука, Сибирское отделение. – 1988. 173 с.</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Кубарев В.Д. Загадочные росписи Каракола. – Новосибирск: Изд-во СО РАН, 2013. – 75 с.</w:t>
      </w:r>
    </w:p>
    <w:p w:rsidR="00E92527" w:rsidRPr="00424D34" w:rsidRDefault="00E92527" w:rsidP="00424D34">
      <w:pPr>
        <w:spacing w:line="360" w:lineRule="auto"/>
        <w:ind w:firstLine="0"/>
        <w:contextualSpacing/>
      </w:pPr>
      <w:r w:rsidRPr="00424D34">
        <w:t>Лбова Л.В., Скляревский М.Я. Менеджмент историко-культурного наследия: государственное регулирование в области охраны археологического наследия: Учеб.-метод. пособие / Новосиб. гос. ун-т, Иркут. гос. ун-т, Ин-т археол. и этногр. СО РАН. Новосибирск, 2006. 86 с.</w:t>
      </w:r>
    </w:p>
    <w:p w:rsidR="00E92527" w:rsidRPr="00424D34" w:rsidRDefault="00E92527" w:rsidP="00424D34">
      <w:pPr>
        <w:spacing w:line="360" w:lineRule="auto"/>
        <w:ind w:firstLine="0"/>
        <w:contextualSpacing/>
        <w:rPr>
          <w:shd w:val="clear" w:color="auto" w:fill="F7F7F7"/>
        </w:rPr>
      </w:pPr>
      <w:r w:rsidRPr="00424D34">
        <w:t>Леви-Брюль Л. Сверхъестественное в первобытном мышлении. М.: Педагогика-Пресс, 1994.- 608 с</w:t>
      </w:r>
      <w:r w:rsidRPr="00424D34">
        <w:rPr>
          <w:shd w:val="clear" w:color="auto" w:fill="F7F7F7"/>
        </w:rPr>
        <w:t>.</w:t>
      </w:r>
    </w:p>
    <w:p w:rsidR="00E92527" w:rsidRPr="00424D34" w:rsidRDefault="00E92527" w:rsidP="00424D34">
      <w:pPr>
        <w:spacing w:line="360" w:lineRule="auto"/>
        <w:ind w:firstLine="0"/>
        <w:contextualSpacing/>
      </w:pPr>
      <w:r w:rsidRPr="00424D34">
        <w:t>Леви-Стросс К</w:t>
      </w:r>
      <w:r w:rsidR="00CE7CC9" w:rsidRPr="00424D34">
        <w:t>.</w:t>
      </w:r>
      <w:r w:rsidRPr="00424D34">
        <w:t xml:space="preserve"> Первобытное мышление. М.: Наука, 1994.</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 xml:space="preserve">Лобанова Н.В. Петроглифы Онежского озера. – Москва: Русский фонд содействия образованию и науке. 2014. – 440 с. </w:t>
      </w:r>
    </w:p>
    <w:p w:rsidR="00E92527" w:rsidRPr="00424D34" w:rsidRDefault="00E92527" w:rsidP="00424D34">
      <w:pPr>
        <w:spacing w:line="360" w:lineRule="auto"/>
        <w:ind w:firstLine="0"/>
        <w:contextualSpacing/>
        <w:rPr>
          <w:shd w:val="clear" w:color="auto" w:fill="F7F7F7"/>
        </w:rPr>
      </w:pPr>
      <w:r w:rsidRPr="00424D34">
        <w:rPr>
          <w:rStyle w:val="hl"/>
        </w:rPr>
        <w:t>Лосев</w:t>
      </w:r>
      <w:r w:rsidRPr="00424D34">
        <w:rPr>
          <w:rStyle w:val="apple-converted-space"/>
        </w:rPr>
        <w:t> </w:t>
      </w:r>
      <w:r w:rsidRPr="00424D34">
        <w:t>А.Ф. Знак. Символ. Миф. М., 1982</w:t>
      </w:r>
      <w:r w:rsidRPr="00424D34">
        <w:rPr>
          <w:shd w:val="clear" w:color="auto" w:fill="F7F7F7"/>
        </w:rPr>
        <w:t>.</w:t>
      </w:r>
    </w:p>
    <w:p w:rsidR="00E92527" w:rsidRPr="00424D34" w:rsidRDefault="00E92527" w:rsidP="00424D34">
      <w:pPr>
        <w:spacing w:line="360" w:lineRule="auto"/>
        <w:ind w:firstLine="0"/>
        <w:contextualSpacing/>
      </w:pPr>
      <w:r w:rsidRPr="00424D34">
        <w:rPr>
          <w:rStyle w:val="hl"/>
        </w:rPr>
        <w:t>Лотман</w:t>
      </w:r>
      <w:r w:rsidRPr="00424D34">
        <w:rPr>
          <w:rStyle w:val="apple-converted-space"/>
        </w:rPr>
        <w:t> </w:t>
      </w:r>
      <w:r w:rsidRPr="00424D34">
        <w:t>Ю.М., Успенский Б.А. О семиотическом механизме культуры//Труды по знаковым системам.5 Тарту, 1971. с. 144-166</w:t>
      </w:r>
      <w:r w:rsidRPr="00424D34">
        <w:rPr>
          <w:shd w:val="clear" w:color="auto" w:fill="F7F7F7"/>
        </w:rPr>
        <w:t>.</w:t>
      </w:r>
    </w:p>
    <w:p w:rsidR="00E92527" w:rsidRPr="00424D34" w:rsidRDefault="00E92527" w:rsidP="00424D34">
      <w:pPr>
        <w:spacing w:line="360" w:lineRule="auto"/>
        <w:ind w:firstLine="0"/>
        <w:contextualSpacing/>
        <w:rPr>
          <w:rStyle w:val="apple-converted-space"/>
        </w:rPr>
      </w:pPr>
      <w:r w:rsidRPr="00424D34">
        <w:rPr>
          <w:rStyle w:val="apple-style-span"/>
        </w:rPr>
        <w:t xml:space="preserve">Мартынов А. И. К вопросу о культе солнца, огня и растительных сил природы у людей </w:t>
      </w:r>
      <w:r w:rsidRPr="00424D34">
        <w:rPr>
          <w:rStyle w:val="apple-style-span"/>
        </w:rPr>
        <w:lastRenderedPageBreak/>
        <w:t>тагарской культуры // Известия лаборатории археологических исследований. - Кемерово, 1974. - Вып. 5. - С. 3-14.</w:t>
      </w:r>
    </w:p>
    <w:p w:rsidR="00E92527" w:rsidRPr="00424D34" w:rsidRDefault="00E92527" w:rsidP="00424D34">
      <w:pPr>
        <w:spacing w:line="360" w:lineRule="auto"/>
        <w:ind w:firstLine="0"/>
        <w:contextualSpacing/>
        <w:rPr>
          <w:rStyle w:val="apple-style-span"/>
        </w:rPr>
      </w:pPr>
      <w:r w:rsidRPr="00424D34">
        <w:rPr>
          <w:rStyle w:val="apple-style-span"/>
        </w:rPr>
        <w:t>Мартынов А. И. О мировоззренческой основе искусства скифо-сибирского мира // Скифо-сибирский мир. Искусство и идеология. - Новосибирск, 1987. - С. 13-25.</w:t>
      </w:r>
    </w:p>
    <w:p w:rsidR="00E92527" w:rsidRPr="00424D34" w:rsidRDefault="00E92527" w:rsidP="00424D34">
      <w:pPr>
        <w:spacing w:line="360" w:lineRule="auto"/>
        <w:ind w:firstLine="0"/>
        <w:contextualSpacing/>
        <w:rPr>
          <w:rStyle w:val="apple-style-span"/>
        </w:rPr>
      </w:pPr>
      <w:r w:rsidRPr="00424D34">
        <w:rPr>
          <w:rStyle w:val="apple-style-span"/>
        </w:rPr>
        <w:t>Маточкин Е. П. Искусствознание и проблемы изучения первобытного искусства Сибири // Международная конференция по первобытному искусству: Труды. - Кемерово, 1999. - Т. I. - С. 110-117.</w:t>
      </w:r>
    </w:p>
    <w:p w:rsidR="00E92527" w:rsidRPr="00424D34" w:rsidRDefault="00E92527" w:rsidP="00424D34">
      <w:pPr>
        <w:spacing w:line="360" w:lineRule="auto"/>
        <w:ind w:firstLine="0"/>
        <w:contextualSpacing/>
        <w:rPr>
          <w:rStyle w:val="apple-style-span"/>
        </w:rPr>
      </w:pPr>
      <w:r w:rsidRPr="00424D34">
        <w:rPr>
          <w:rStyle w:val="apple-style-span"/>
        </w:rPr>
        <w:t>Матющенко В. И. Исследования петроглифов в системе развития современной археологии // Наскальное искусство Азии. - Кемерово, 1995. - Вып. 1. - С. 48-49.</w:t>
      </w:r>
    </w:p>
    <w:p w:rsidR="00E92527" w:rsidRPr="00424D34" w:rsidRDefault="00E92527" w:rsidP="00424D34">
      <w:pPr>
        <w:spacing w:line="360" w:lineRule="auto"/>
        <w:ind w:firstLine="0"/>
        <w:contextualSpacing/>
      </w:pPr>
      <w:r w:rsidRPr="00424D34">
        <w:rPr>
          <w:rStyle w:val="af7"/>
          <w:i w:val="0"/>
        </w:rPr>
        <w:t>Методы наук о Земле и Человеке в археологических исследованиях</w:t>
      </w:r>
      <w:r w:rsidRPr="00424D34">
        <w:t>: Комплекс учеб.-метод. материалов / Новосиб. гос. ун-т, Ин-т археол. и этногр. СО РАН. Новосибирск, 2010. 394 с.</w:t>
      </w:r>
    </w:p>
    <w:p w:rsidR="00E92527" w:rsidRPr="00424D34" w:rsidRDefault="00E92527" w:rsidP="00424D34">
      <w:pPr>
        <w:spacing w:line="360" w:lineRule="auto"/>
        <w:ind w:firstLine="0"/>
        <w:contextualSpacing/>
        <w:rPr>
          <w:rStyle w:val="apple-style-span"/>
        </w:rPr>
      </w:pPr>
      <w:r w:rsidRPr="00424D34">
        <w:rPr>
          <w:rStyle w:val="apple-style-span"/>
        </w:rPr>
        <w:t>Молодин В. И. Наскальное искусство Северной Азии: проблемы изучения // Археология, этнография и антропология Евразии. - 2004. - № 3 (19). - С. 51-64.</w:t>
      </w:r>
    </w:p>
    <w:p w:rsidR="00CE7CC9" w:rsidRPr="00424D34" w:rsidRDefault="00CE7CC9" w:rsidP="00424D34">
      <w:pPr>
        <w:pStyle w:val="a6"/>
        <w:spacing w:after="0" w:line="360" w:lineRule="auto"/>
        <w:ind w:left="0"/>
        <w:jc w:val="both"/>
        <w:rPr>
          <w:rStyle w:val="apple-style-span"/>
          <w:rFonts w:ascii="Times New Roman" w:hAnsi="Times New Roman"/>
          <w:sz w:val="24"/>
          <w:szCs w:val="24"/>
        </w:rPr>
      </w:pPr>
      <w:r w:rsidRPr="00424D34">
        <w:rPr>
          <w:rFonts w:ascii="Times New Roman" w:hAnsi="Times New Roman"/>
          <w:sz w:val="24"/>
          <w:szCs w:val="24"/>
        </w:rPr>
        <w:t>Молодин В.И., Ефремова Н.С. Грот Куйлю – культовый комплекс на реке Кучерле (Горный Алтай). – Новосибирск: Изд-во ИАЭТ СО РАН, 2010. – 264 с.</w:t>
      </w:r>
    </w:p>
    <w:p w:rsidR="00E92527" w:rsidRPr="00424D34" w:rsidRDefault="00E92527" w:rsidP="00424D34">
      <w:pPr>
        <w:spacing w:line="360" w:lineRule="auto"/>
        <w:ind w:firstLine="0"/>
        <w:contextualSpacing/>
      </w:pPr>
      <w:r w:rsidRPr="00424D34">
        <w:t>Мухарева А. Н. О возможностях хронологической атрибуции наскальных изображений Центральной Азии эпохи раннего средневековья // Изобразительные памятники: стиль, эпоха, композиции. Материалы тематической научной конференции. - СПб., 2004. - С. 330-333.</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Окладников А.П. Петроглифы Ангары. – Новосибирск: Наука, 1966. – 321 с.</w:t>
      </w:r>
    </w:p>
    <w:p w:rsidR="00424D34" w:rsidRPr="00424D34"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Окладников А.П. Утро искусства. – Л.: Искусство, 1967. – 135 с.</w:t>
      </w:r>
    </w:p>
    <w:p w:rsidR="00424D34" w:rsidRPr="00424D34"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Окладников А.П. Лики древнего Амура (петроглифы Сикачи-Аляна). –Новосибирск: Зап.-Сиб. книжное изд-во. – 1968. – 238с.</w:t>
      </w:r>
    </w:p>
    <w:p w:rsidR="00424D34" w:rsidRPr="00424D34"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Окладников А.П. Центральноазиатский очаг первобытного искусства (Пещерные росписи Хойт-Цэнкер Агуй, Сэнгри-Агуй, Западная Монголия). – Новосибирск: Наука, 1972. – 76 с.</w:t>
      </w:r>
    </w:p>
    <w:p w:rsidR="00424D34" w:rsidRPr="00424D34"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Окладников А.П. Неолитические памятники нижней Ангары (от Серово до Братска). – Новосибирск: Наука, 1976. – 328с.</w:t>
      </w:r>
    </w:p>
    <w:p w:rsidR="00424D34" w:rsidRPr="00424D34"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Окладников А.П. Петроглифы центральной Азии. Хобд-Сомон (гора Тэбш). – Л.: Наука. – 1980. – 271с.</w:t>
      </w:r>
    </w:p>
    <w:p w:rsidR="00CE7CC9" w:rsidRPr="00424D34"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 xml:space="preserve">Окладников А.П., Мартынов А.И. Сокровища Томских писаниц (наскальные рисунки неолита и бронзы). – М., Искусство, 1972. -328с. </w:t>
      </w:r>
    </w:p>
    <w:p w:rsidR="00E92527" w:rsidRPr="00424D34" w:rsidRDefault="00E92527" w:rsidP="00424D34">
      <w:pPr>
        <w:spacing w:line="360" w:lineRule="auto"/>
        <w:ind w:firstLine="0"/>
        <w:contextualSpacing/>
      </w:pPr>
      <w:r w:rsidRPr="00424D34">
        <w:t xml:space="preserve">Подольский Н. Л. О принципах датировки наскальных изображений. По поводу книги А. А. Формозова "Очерки по первобытному искусству. Наскальные изображения и каменные </w:t>
      </w:r>
      <w:r w:rsidRPr="00424D34">
        <w:lastRenderedPageBreak/>
        <w:t>изваяния эпохи камня и бронзы на территории СССР". - М., 1969 // Советская археология, 1973. - № 3. - С. 265-275.</w:t>
      </w:r>
    </w:p>
    <w:p w:rsidR="00CE7CC9" w:rsidRPr="00424D34" w:rsidRDefault="00CE7CC9" w:rsidP="00424D34">
      <w:pPr>
        <w:pStyle w:val="13"/>
        <w:spacing w:line="360" w:lineRule="auto"/>
        <w:ind w:left="0"/>
        <w:jc w:val="both"/>
        <w:rPr>
          <w:rFonts w:ascii="Times New Roman" w:hAnsi="Times New Roman" w:cs="Times New Roman"/>
        </w:rPr>
      </w:pPr>
      <w:r w:rsidRPr="00424D34">
        <w:rPr>
          <w:rFonts w:ascii="Times New Roman" w:hAnsi="Times New Roman" w:cs="Times New Roman"/>
        </w:rPr>
        <w:t xml:space="preserve">Пономарева И.А. К вопросу о выделении ангарского стиля. // Археология, этнография и антропология Евразии. – 2016. - № 44 (2). – С. 69–80. </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Пяткин Н.Б., Мартынов А.И. Шалаболинские петроглифы. – Красноярск: Изд-во Краснояр. ун-та, 1985. – 192 с.</w:t>
      </w:r>
    </w:p>
    <w:p w:rsidR="00E92527" w:rsidRPr="00424D34" w:rsidRDefault="00E92527" w:rsidP="00424D34">
      <w:pPr>
        <w:spacing w:line="360" w:lineRule="auto"/>
        <w:ind w:firstLine="0"/>
        <w:contextualSpacing/>
        <w:rPr>
          <w:rStyle w:val="apple-style-span"/>
        </w:rPr>
      </w:pPr>
      <w:r w:rsidRPr="00424D34">
        <w:rPr>
          <w:rStyle w:val="apple-style-span"/>
        </w:rPr>
        <w:t>Пяткин Б. Н., Миклашевич Е. А. Петроглифы в системе археологических реконструкций // Актуальные проблемы методики западносибирской археологии. - Новосибирск, 1989. - С. 174-176.</w:t>
      </w:r>
    </w:p>
    <w:p w:rsidR="00E92527" w:rsidRPr="00424D34" w:rsidRDefault="00E92527" w:rsidP="00424D34">
      <w:pPr>
        <w:spacing w:line="360" w:lineRule="auto"/>
        <w:ind w:firstLine="0"/>
        <w:contextualSpacing/>
        <w:rPr>
          <w:rStyle w:val="apple-style-span"/>
        </w:rPr>
      </w:pPr>
      <w:r w:rsidRPr="00424D34">
        <w:rPr>
          <w:rStyle w:val="apple-style-span"/>
        </w:rPr>
        <w:t>Русакова И. Д. К вопросу о мифологических представлениях ранних кочевников // Археология Южной Сибири. Сборник научных трудов, посвященных 70-летию со дня рождения А. И. Мартынова. - Новосибирск, 2003. - С. 96-99.</w:t>
      </w:r>
    </w:p>
    <w:p w:rsidR="00E92527" w:rsidRPr="00424D34" w:rsidRDefault="00E92527" w:rsidP="00424D34">
      <w:pPr>
        <w:spacing w:line="360" w:lineRule="auto"/>
        <w:ind w:firstLine="0"/>
        <w:contextualSpacing/>
      </w:pPr>
      <w:r w:rsidRPr="00424D34">
        <w:t>Савинов Д. Г. Сакральное значение первых композиций скифо-сибирского звериного стиля // Музей-хранитель памятников сакральной культуры. Материалы V Санкт-Петербургских религиеведческих чтений. - СПб., 1997. - С. 59-60.</w:t>
      </w:r>
    </w:p>
    <w:p w:rsidR="00E92527" w:rsidRPr="00424D34" w:rsidRDefault="00E92527" w:rsidP="00424D34">
      <w:pPr>
        <w:spacing w:line="360" w:lineRule="auto"/>
        <w:ind w:firstLine="0"/>
        <w:contextualSpacing/>
        <w:rPr>
          <w:rStyle w:val="apple-style-span"/>
        </w:rPr>
      </w:pPr>
      <w:r w:rsidRPr="00424D34">
        <w:rPr>
          <w:rStyle w:val="apple-style-span"/>
        </w:rPr>
        <w:t>Савинов Д. Г. Идея реинкарнации в наскальных изображениях Центральной Азии и Южной Сибири // Международная конференция по перво</w:t>
      </w:r>
      <w:r w:rsidR="00CE7CC9" w:rsidRPr="00424D34">
        <w:rPr>
          <w:rStyle w:val="apple-style-span"/>
        </w:rPr>
        <w:t>бытному искусству. Тезисы доклад</w:t>
      </w:r>
      <w:r w:rsidRPr="00424D34">
        <w:rPr>
          <w:rStyle w:val="apple-style-span"/>
        </w:rPr>
        <w:t>ов. - Кемерово, 1998. - С. 138-139.</w:t>
      </w:r>
    </w:p>
    <w:p w:rsidR="00E92527" w:rsidRPr="00424D34" w:rsidRDefault="00E92527" w:rsidP="00424D34">
      <w:pPr>
        <w:spacing w:line="360" w:lineRule="auto"/>
        <w:ind w:firstLine="0"/>
        <w:contextualSpacing/>
      </w:pPr>
      <w:r w:rsidRPr="00424D34">
        <w:rPr>
          <w:rStyle w:val="apple-style-span"/>
        </w:rPr>
        <w:t>Семенов В. А. Маска и "модель человека" в мифологии и погребальном обряде // Жизнь, смерть, бессмертие. Материалы научной конференции. - СПб., 1993. - С. 3-4.</w:t>
      </w:r>
      <w:r w:rsidRPr="00424D34">
        <w:t xml:space="preserve"> </w:t>
      </w:r>
    </w:p>
    <w:p w:rsidR="00E92527" w:rsidRPr="00424D34" w:rsidRDefault="00E92527" w:rsidP="00424D34">
      <w:pPr>
        <w:spacing w:line="360" w:lineRule="auto"/>
        <w:ind w:firstLine="0"/>
        <w:contextualSpacing/>
      </w:pPr>
      <w:r w:rsidRPr="00424D34">
        <w:t>Семенов В. А. Знаки-индексы в наскальном искусстве Северной Евразии // Международная конференция по первобытному искусству. Тезисы докладов. - Кемерово, 1998. - С. 49-51.</w:t>
      </w:r>
    </w:p>
    <w:p w:rsidR="00CE7CC9" w:rsidRPr="00424D34" w:rsidRDefault="00CE7CC9" w:rsidP="00424D34">
      <w:pPr>
        <w:spacing w:line="360" w:lineRule="auto"/>
        <w:ind w:firstLine="0"/>
        <w:contextualSpacing/>
      </w:pPr>
      <w:r w:rsidRPr="00424D34">
        <w:t>Советова О.С., Миклашевич Е.А.</w:t>
      </w:r>
      <w:r w:rsidRPr="00424D34">
        <w:rPr>
          <w:i/>
        </w:rPr>
        <w:t xml:space="preserve"> </w:t>
      </w:r>
      <w:r w:rsidRPr="00424D34">
        <w:t xml:space="preserve">Хронологические и стилистические особенности среднеенисейских петроглифов (по итогам работы петроглифического отряда Южносибирской археологической экспедиции КемГУ) // Археология, этнография и музейное дело. – Кемерово: КемГУ, 1999. – С. 47–74. </w:t>
      </w:r>
    </w:p>
    <w:p w:rsidR="00CE7CC9" w:rsidRPr="00424D34" w:rsidRDefault="00CE7CC9"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t xml:space="preserve">Советова О.С. Петроглифы тагарской эпохи на Енисее (сюжеты и образы). – Новосибирск: Изд-во ИАЭТ СО РАН, 2005. – 140 с. </w:t>
      </w:r>
    </w:p>
    <w:p w:rsidR="00E92527" w:rsidRPr="00424D34" w:rsidRDefault="00E92527" w:rsidP="00424D34">
      <w:pPr>
        <w:spacing w:line="360" w:lineRule="auto"/>
        <w:ind w:firstLine="0"/>
        <w:contextualSpacing/>
        <w:rPr>
          <w:rStyle w:val="apple-style-span"/>
        </w:rPr>
      </w:pPr>
      <w:r w:rsidRPr="00424D34">
        <w:rPr>
          <w:rStyle w:val="hl"/>
        </w:rPr>
        <w:t>Тайлор</w:t>
      </w:r>
      <w:r w:rsidRPr="00424D34">
        <w:rPr>
          <w:rStyle w:val="apple-converted-space"/>
        </w:rPr>
        <w:t> </w:t>
      </w:r>
      <w:r w:rsidRPr="00424D34">
        <w:t>Э. Б. Первобытная культура.-М.: Политиздат, 1989-573 с.</w:t>
      </w:r>
    </w:p>
    <w:p w:rsidR="00E92527" w:rsidRPr="00424D34" w:rsidRDefault="00E92527" w:rsidP="00424D34">
      <w:pPr>
        <w:spacing w:line="360" w:lineRule="auto"/>
        <w:ind w:firstLine="0"/>
        <w:contextualSpacing/>
      </w:pPr>
      <w:r w:rsidRPr="00424D34">
        <w:t>Тиваненко А. В. О дешифровке петроглифов бронзового века Центральной Азии // Исследования по культуре народов Центральной Азии. - Улан-Удэ, 1980. - С. 79-103.</w:t>
      </w:r>
    </w:p>
    <w:p w:rsidR="00E92527" w:rsidRPr="00424D34" w:rsidRDefault="00E92527" w:rsidP="00424D34">
      <w:pPr>
        <w:spacing w:line="360" w:lineRule="auto"/>
        <w:ind w:firstLine="0"/>
        <w:contextualSpacing/>
      </w:pPr>
      <w:r w:rsidRPr="00424D34">
        <w:t>Формозов А. А. О месте наскальных изображений в истории искусства // Проблемы археологии Урала и Сибири. - М., 1973. - С. 273-279.</w:t>
      </w:r>
    </w:p>
    <w:p w:rsidR="00424D34" w:rsidRPr="00424D34" w:rsidRDefault="00424D34" w:rsidP="00424D34">
      <w:pPr>
        <w:pStyle w:val="a6"/>
        <w:spacing w:after="0" w:line="360" w:lineRule="auto"/>
        <w:ind w:left="0"/>
        <w:jc w:val="both"/>
        <w:rPr>
          <w:rFonts w:ascii="Times New Roman" w:hAnsi="Times New Roman"/>
          <w:sz w:val="24"/>
          <w:szCs w:val="24"/>
        </w:rPr>
      </w:pPr>
      <w:r w:rsidRPr="00424D34">
        <w:rPr>
          <w:rFonts w:ascii="Times New Roman" w:hAnsi="Times New Roman"/>
          <w:sz w:val="24"/>
          <w:szCs w:val="24"/>
        </w:rPr>
        <w:lastRenderedPageBreak/>
        <w:t>Франкфор А.-П., Якобсон Э. подходы к изучению петроглифов Северной, Центральной и Средней Азии // Археология, этнография и антропология Евразии.  – 2004. – № 2 (18). – С. 53-78.</w:t>
      </w:r>
    </w:p>
    <w:p w:rsidR="00E92527" w:rsidRPr="00424D34" w:rsidRDefault="00E92527" w:rsidP="00424D34">
      <w:pPr>
        <w:spacing w:line="360" w:lineRule="auto"/>
        <w:ind w:firstLine="0"/>
        <w:contextualSpacing/>
      </w:pPr>
      <w:r w:rsidRPr="00424D34">
        <w:rPr>
          <w:rStyle w:val="apple-style-span"/>
        </w:rPr>
        <w:t>Черемисин Д. В. К интерпретации "эротических" сюжетов наскального искусства Центральной Азии // Первобытная археология. Человек и искусство. - Новосибирск, 2002. - С. 90-94.</w:t>
      </w:r>
    </w:p>
    <w:p w:rsidR="00E92527" w:rsidRPr="00424D34" w:rsidRDefault="00E92527" w:rsidP="00424D34">
      <w:pPr>
        <w:shd w:val="clear" w:color="auto" w:fill="FFFFFF"/>
        <w:spacing w:line="360" w:lineRule="auto"/>
        <w:ind w:firstLine="0"/>
      </w:pPr>
      <w:r w:rsidRPr="00424D34">
        <w:t>Червяцова</w:t>
      </w:r>
      <w:r w:rsidRPr="00424D34">
        <w:rPr>
          <w:lang w:val="pl-PL"/>
        </w:rPr>
        <w:t> </w:t>
      </w:r>
      <w:r w:rsidRPr="00424D34">
        <w:t>О.Я., Трофимова</w:t>
      </w:r>
      <w:r w:rsidRPr="00424D34">
        <w:rPr>
          <w:lang w:val="pl-PL"/>
        </w:rPr>
        <w:t> </w:t>
      </w:r>
      <w:r w:rsidRPr="00424D34">
        <w:t>Е.В. Пещеры природного парка «Мурадымовское ущелье»: рекомендации по их охране, мониторингу и рациональному использованию // Биологическое разнообразие, спелеологические объекты и историко-культурное наследие охраняемых природных территорий Республики Башкортостан. Сборник научных трудов. Вып. 3. Уфа, 2008</w:t>
      </w:r>
    </w:p>
    <w:p w:rsidR="00E92527" w:rsidRPr="00424D34" w:rsidRDefault="00E92527" w:rsidP="00424D34">
      <w:pPr>
        <w:spacing w:line="360" w:lineRule="auto"/>
        <w:ind w:firstLine="0"/>
        <w:contextualSpacing/>
      </w:pPr>
      <w:r w:rsidRPr="00424D34">
        <w:rPr>
          <w:rStyle w:val="apple-style-span"/>
        </w:rPr>
        <w:t>Черемисин В. Д. К дискуссии об информативности петроглифов и методов их изучения // Археология, этнография и антропология Евразии. - 2006. - № 3 (27). - С. 89-100.</w:t>
      </w:r>
    </w:p>
    <w:p w:rsidR="00E92527" w:rsidRPr="00424D34" w:rsidRDefault="00E92527" w:rsidP="00424D34">
      <w:pPr>
        <w:spacing w:line="360" w:lineRule="auto"/>
        <w:ind w:firstLine="0"/>
        <w:contextualSpacing/>
      </w:pPr>
      <w:r w:rsidRPr="00424D34">
        <w:t>Шер Я. А. Алгоритм распознавания стилистических типов в петроглифах (к категории стиля в первобытном искусстве) // Математические методы в историко-экономических и историко-культурных исследованиях. - М., 1977. - С. 127-143.</w:t>
      </w:r>
    </w:p>
    <w:p w:rsidR="00E92527" w:rsidRPr="00424D34" w:rsidRDefault="00E92527" w:rsidP="00424D34">
      <w:pPr>
        <w:spacing w:line="360" w:lineRule="auto"/>
        <w:ind w:firstLine="0"/>
        <w:contextualSpacing/>
      </w:pPr>
      <w:r w:rsidRPr="00424D34">
        <w:t>Шер Я. А. Петроглифы - древнейший изобразительный фольклор // Наскальное искусство Азии. - Кемерово, 1997. - Вып. 2. - С. 28-35.</w:t>
      </w:r>
    </w:p>
    <w:p w:rsidR="00E92527" w:rsidRPr="00424D34" w:rsidRDefault="00E92527" w:rsidP="00424D34">
      <w:pPr>
        <w:spacing w:line="360" w:lineRule="auto"/>
        <w:ind w:firstLine="0"/>
        <w:contextualSpacing/>
      </w:pPr>
      <w:r w:rsidRPr="00424D34">
        <w:t>Шер Я. А. Первобытное искусство: факты, гипотезы, методы и теория // Археология, этнография и антропология Евразии. - 2000. - № 2 (2). - С. 77-87.</w:t>
      </w:r>
    </w:p>
    <w:p w:rsidR="00E92527" w:rsidRPr="00424D34" w:rsidRDefault="00E92527" w:rsidP="00424D34">
      <w:pPr>
        <w:spacing w:line="360" w:lineRule="auto"/>
        <w:ind w:firstLine="0"/>
        <w:contextualSpacing/>
      </w:pPr>
      <w:r w:rsidRPr="00424D34">
        <w:t>Шер Я. А. Спорные вопросы изучения первобытного искусства // Археология, этнография и антропология Евразии. - 2004. - № 2 (18). - С. 36-52. </w:t>
      </w:r>
    </w:p>
    <w:p w:rsidR="00E92527" w:rsidRPr="00424D34" w:rsidRDefault="00E92527" w:rsidP="00424D34">
      <w:pPr>
        <w:spacing w:line="360" w:lineRule="auto"/>
        <w:ind w:firstLine="0"/>
        <w:contextualSpacing/>
      </w:pPr>
      <w:r w:rsidRPr="00424D34">
        <w:t>Шер Я. А. Стиль в первобытном искусстве // Изобразительные памятники: стиль, эпохи, композиции: (Материалы научной тематической конференции). - СПб., 2004. - С. 9-13.</w:t>
      </w:r>
    </w:p>
    <w:p w:rsidR="00E92527" w:rsidRPr="00424D34" w:rsidRDefault="00E92527" w:rsidP="00424D34">
      <w:pPr>
        <w:shd w:val="clear" w:color="auto" w:fill="FFFFFF"/>
        <w:spacing w:line="360" w:lineRule="auto"/>
        <w:ind w:firstLine="0"/>
      </w:pPr>
      <w:r w:rsidRPr="00424D34">
        <w:t>Широков</w:t>
      </w:r>
      <w:r w:rsidRPr="00424D34">
        <w:rPr>
          <w:lang w:val="fr-FR"/>
        </w:rPr>
        <w:t> </w:t>
      </w:r>
      <w:r w:rsidRPr="00424D34">
        <w:t>В.Н. Уральские писаницы: Южный Урал. Екатеринбург, 2009</w:t>
      </w:r>
    </w:p>
    <w:p w:rsidR="00E92527" w:rsidRPr="00424D34" w:rsidRDefault="00E92527" w:rsidP="00424D34">
      <w:pPr>
        <w:spacing w:line="360" w:lineRule="auto"/>
        <w:ind w:firstLine="0"/>
        <w:contextualSpacing/>
      </w:pPr>
      <w:r w:rsidRPr="00424D34">
        <w:t>Якобсон Э. Петроглифы и естественная история: источники реконструкции и экология культуры // Археология, этнография и антропология Евразии. - 2000. - № 1 (1). - С. 57-65.</w:t>
      </w:r>
    </w:p>
    <w:p w:rsidR="00E92527" w:rsidRPr="00424D34" w:rsidRDefault="00E92527" w:rsidP="00424D34">
      <w:pPr>
        <w:spacing w:line="360" w:lineRule="auto"/>
        <w:ind w:firstLine="0"/>
        <w:contextualSpacing/>
      </w:pPr>
      <w:r w:rsidRPr="00424D34">
        <w:t>Якобсон Э. "Эмблема" и "повествование" в наскальном искусстве Монгольского Алтая // Вестник Сибирской Ассоциации исследователей первобытного искусства. - Кемерово, 2000. - Вып. 3. - С. 6-14.</w:t>
      </w:r>
    </w:p>
    <w:p w:rsidR="00E92527" w:rsidRDefault="00E92527" w:rsidP="00424D34">
      <w:pPr>
        <w:spacing w:line="360" w:lineRule="auto"/>
        <w:ind w:firstLine="0"/>
        <w:contextualSpacing/>
      </w:pPr>
      <w:r w:rsidRPr="00424D34">
        <w:t>Якобсон Э. К вопросу об информативности петроглифических и погребальных памятников эпохи бронзы // Археология, этнография и антропология Евразии. - 2002. - № 3 (11). - С. 32-47.</w:t>
      </w:r>
    </w:p>
    <w:p w:rsidR="00424D34" w:rsidRPr="00424D34" w:rsidRDefault="00424D34" w:rsidP="00424D34">
      <w:pPr>
        <w:spacing w:line="360" w:lineRule="auto"/>
        <w:ind w:firstLine="0"/>
        <w:contextualSpacing/>
      </w:pPr>
    </w:p>
    <w:p w:rsidR="00CE7CC9" w:rsidRPr="001F4B06" w:rsidRDefault="00CE7CC9" w:rsidP="00424D34">
      <w:pPr>
        <w:pStyle w:val="a6"/>
        <w:spacing w:after="0" w:line="360" w:lineRule="auto"/>
        <w:ind w:left="0"/>
        <w:jc w:val="both"/>
        <w:rPr>
          <w:rFonts w:ascii="Times New Roman" w:hAnsi="Times New Roman"/>
          <w:sz w:val="24"/>
          <w:szCs w:val="24"/>
          <w:lang w:val="en-US"/>
        </w:rPr>
      </w:pPr>
      <w:r w:rsidRPr="00424D34">
        <w:rPr>
          <w:rFonts w:ascii="Times New Roman" w:hAnsi="Times New Roman"/>
          <w:sz w:val="24"/>
          <w:szCs w:val="24"/>
          <w:lang w:val="fr-FR"/>
        </w:rPr>
        <w:lastRenderedPageBreak/>
        <w:t>Aubry Th., Santos A.T., L. Luis Stratigraphies du panneau 1 de Fariseu : analyse structurelle d’un système graphique paléolithique à l’air libre de la vallée Côa (Portugal). // Paléo, 2014. – Numéro spécial. Actes du colloque «Miscro-analyses et datations de l’art préhistorique dans son contexte archéologique». – P. 259–270.</w:t>
      </w:r>
    </w:p>
    <w:p w:rsidR="00424D34" w:rsidRPr="00424D34" w:rsidRDefault="00424D34" w:rsidP="00424D34">
      <w:pPr>
        <w:pStyle w:val="a6"/>
        <w:spacing w:after="0" w:line="360" w:lineRule="auto"/>
        <w:ind w:left="0"/>
        <w:jc w:val="both"/>
        <w:rPr>
          <w:rFonts w:ascii="Times New Roman" w:hAnsi="Times New Roman"/>
          <w:color w:val="000000"/>
          <w:sz w:val="24"/>
          <w:szCs w:val="24"/>
          <w:lang w:val="en-US"/>
        </w:rPr>
      </w:pPr>
      <w:r w:rsidRPr="00424D34">
        <w:rPr>
          <w:rFonts w:ascii="Times New Roman" w:hAnsi="Times New Roman"/>
          <w:sz w:val="24"/>
          <w:szCs w:val="24"/>
          <w:lang w:val="fr-FR"/>
        </w:rPr>
        <w:t xml:space="preserve">Clottes J. L’art des cavernes. </w:t>
      </w:r>
      <w:r w:rsidRPr="00424D34">
        <w:rPr>
          <w:rFonts w:ascii="Times New Roman" w:hAnsi="Times New Roman"/>
          <w:sz w:val="24"/>
          <w:szCs w:val="24"/>
          <w:lang w:val="en-US"/>
        </w:rPr>
        <w:t xml:space="preserve">London: Phaidon, 2008. – 326 p. </w:t>
      </w:r>
      <w:r w:rsidRPr="00424D34">
        <w:rPr>
          <w:rFonts w:ascii="Times New Roman" w:hAnsi="Times New Roman"/>
          <w:color w:val="000000"/>
          <w:sz w:val="24"/>
          <w:szCs w:val="24"/>
          <w:lang w:val="en-US"/>
        </w:rPr>
        <w:t>(in French)</w:t>
      </w:r>
    </w:p>
    <w:p w:rsidR="00CE7CC9" w:rsidRPr="00424D34" w:rsidRDefault="00CE7CC9" w:rsidP="00424D34">
      <w:pPr>
        <w:pStyle w:val="a6"/>
        <w:spacing w:after="0" w:line="360" w:lineRule="auto"/>
        <w:ind w:left="0"/>
        <w:jc w:val="both"/>
        <w:rPr>
          <w:rFonts w:ascii="Times New Roman" w:hAnsi="Times New Roman"/>
          <w:sz w:val="24"/>
          <w:szCs w:val="24"/>
          <w:lang w:val="en-US"/>
        </w:rPr>
      </w:pPr>
      <w:r w:rsidRPr="00424D34">
        <w:rPr>
          <w:rFonts w:ascii="Times New Roman" w:hAnsi="Times New Roman"/>
          <w:sz w:val="24"/>
          <w:szCs w:val="24"/>
          <w:lang w:val="en-US"/>
        </w:rPr>
        <w:t xml:space="preserve">Craig A. Power in Place: The Case of Superimposition of Roc-Art Images at Pià d’Ort, Valcamonica. // Archaeolingua. Vol. 23. The Archaeology of People and Terrioriality. – Budapest: </w:t>
      </w:r>
      <w:r w:rsidRPr="00424D34">
        <w:rPr>
          <w:rFonts w:ascii="Times New Roman" w:hAnsi="Times New Roman"/>
          <w:color w:val="231F20"/>
          <w:sz w:val="24"/>
          <w:szCs w:val="24"/>
          <w:lang w:val="en-US"/>
        </w:rPr>
        <w:t>Prime Rate Kft,</w:t>
      </w:r>
      <w:r w:rsidRPr="00424D34">
        <w:rPr>
          <w:rFonts w:ascii="Times New Roman" w:hAnsi="Times New Roman"/>
          <w:sz w:val="24"/>
          <w:szCs w:val="24"/>
          <w:lang w:val="en-US"/>
        </w:rPr>
        <w:t xml:space="preserve"> 2009. – P. 269-286.</w:t>
      </w:r>
    </w:p>
    <w:p w:rsidR="00424D34" w:rsidRPr="00424D34" w:rsidRDefault="00424D34" w:rsidP="00424D34">
      <w:pPr>
        <w:pStyle w:val="a6"/>
        <w:spacing w:after="0" w:line="360" w:lineRule="auto"/>
        <w:ind w:left="0"/>
        <w:jc w:val="both"/>
        <w:rPr>
          <w:rFonts w:ascii="Times New Roman" w:hAnsi="Times New Roman"/>
          <w:sz w:val="24"/>
          <w:szCs w:val="24"/>
          <w:lang w:val="fr-FR"/>
        </w:rPr>
      </w:pPr>
      <w:r w:rsidRPr="00424D34">
        <w:rPr>
          <w:rFonts w:ascii="Times New Roman" w:hAnsi="Times New Roman"/>
          <w:sz w:val="24"/>
          <w:szCs w:val="24"/>
          <w:lang w:val="fr-FR"/>
        </w:rPr>
        <w:t>Guy E. Ce que l’art préhistorique dit de nos origines</w:t>
      </w:r>
      <w:r w:rsidRPr="00424D34">
        <w:rPr>
          <w:rFonts w:ascii="Times New Roman" w:hAnsi="Times New Roman"/>
          <w:i/>
          <w:sz w:val="24"/>
          <w:szCs w:val="24"/>
          <w:lang w:val="fr-FR"/>
        </w:rPr>
        <w:t>.</w:t>
      </w:r>
      <w:r w:rsidRPr="00424D34">
        <w:rPr>
          <w:rFonts w:ascii="Times New Roman" w:hAnsi="Times New Roman"/>
          <w:sz w:val="24"/>
          <w:szCs w:val="24"/>
          <w:lang w:val="fr-FR"/>
        </w:rPr>
        <w:t xml:space="preserve"> –</w:t>
      </w:r>
      <w:r w:rsidRPr="00424D34">
        <w:rPr>
          <w:rFonts w:ascii="Times New Roman" w:hAnsi="Times New Roman"/>
          <w:i/>
          <w:sz w:val="24"/>
          <w:szCs w:val="24"/>
          <w:lang w:val="fr-FR"/>
        </w:rPr>
        <w:t xml:space="preserve"> </w:t>
      </w:r>
      <w:r w:rsidRPr="00424D34">
        <w:rPr>
          <w:rFonts w:ascii="Times New Roman" w:hAnsi="Times New Roman"/>
          <w:sz w:val="24"/>
          <w:szCs w:val="24"/>
          <w:lang w:val="fr-FR"/>
        </w:rPr>
        <w:t xml:space="preserve">Flammarion, au fil de l’histoire, 2017. – 341 p. </w:t>
      </w:r>
    </w:p>
    <w:p w:rsidR="00424D34" w:rsidRPr="00424D34" w:rsidRDefault="00424D34" w:rsidP="00424D34">
      <w:pPr>
        <w:spacing w:line="360" w:lineRule="auto"/>
        <w:ind w:firstLine="0"/>
        <w:contextualSpacing/>
        <w:rPr>
          <w:lang w:val="fr-FR"/>
        </w:rPr>
      </w:pPr>
      <w:r w:rsidRPr="00424D34">
        <w:rPr>
          <w:lang w:val="fr-FR"/>
        </w:rPr>
        <w:t>Leroi-Gourhan A. L’Art pariétal : langage de la préhistoire</w:t>
      </w:r>
      <w:r w:rsidRPr="00424D34">
        <w:rPr>
          <w:i/>
          <w:lang w:val="fr-FR"/>
        </w:rPr>
        <w:t>.</w:t>
      </w:r>
      <w:r w:rsidRPr="00424D34">
        <w:rPr>
          <w:lang w:val="fr-FR"/>
        </w:rPr>
        <w:t xml:space="preserve"> – Grenoble : Jérôme Millon, 1992. – 420 p. </w:t>
      </w:r>
      <w:r w:rsidRPr="00424D34">
        <w:rPr>
          <w:color w:val="000000"/>
          <w:lang w:val="fr-FR"/>
        </w:rPr>
        <w:t>(in French)</w:t>
      </w:r>
    </w:p>
    <w:p w:rsidR="00424D34" w:rsidRPr="00424D34" w:rsidRDefault="00424D34" w:rsidP="00424D34">
      <w:pPr>
        <w:ind w:firstLine="0"/>
        <w:rPr>
          <w:lang w:val="fr-FR"/>
        </w:rPr>
      </w:pPr>
      <w:r w:rsidRPr="00424D34">
        <w:rPr>
          <w:lang w:val="fr-FR"/>
        </w:rPr>
        <w:t xml:space="preserve">Leroi-Gourhan A. Le geste et la parole. Vol II. La mémoire et les rythmes. – Paris: Albin Michel, 1965 a. – 285 p. </w:t>
      </w:r>
    </w:p>
    <w:p w:rsidR="00424D34" w:rsidRPr="00424D34" w:rsidRDefault="00424D34" w:rsidP="00424D34">
      <w:pPr>
        <w:ind w:firstLine="0"/>
        <w:rPr>
          <w:lang w:val="fr-FR"/>
        </w:rPr>
      </w:pPr>
      <w:r w:rsidRPr="00424D34">
        <w:rPr>
          <w:lang w:val="fr-FR"/>
        </w:rPr>
        <w:t xml:space="preserve">Leroi-Gourhan A. Préhistoire de l’art occidental </w:t>
      </w:r>
      <w:r w:rsidRPr="00424D34">
        <w:rPr>
          <w:i/>
          <w:lang w:val="fr-FR"/>
        </w:rPr>
        <w:t xml:space="preserve">– </w:t>
      </w:r>
      <w:r w:rsidRPr="00424D34">
        <w:rPr>
          <w:lang w:val="fr-FR"/>
        </w:rPr>
        <w:t xml:space="preserve">Paris : Mazenod Ed., 1965 b. – 502 p. </w:t>
      </w:r>
    </w:p>
    <w:p w:rsidR="00424D34" w:rsidRPr="00424D34" w:rsidRDefault="00424D34" w:rsidP="00424D34">
      <w:pPr>
        <w:ind w:firstLine="0"/>
        <w:rPr>
          <w:lang w:val="en-US"/>
        </w:rPr>
      </w:pPr>
      <w:r w:rsidRPr="00424D34">
        <w:rPr>
          <w:lang w:val="fr-FR"/>
        </w:rPr>
        <w:t xml:space="preserve">Lorblanchet M., Bahn P. (dir.) </w:t>
      </w:r>
      <w:r w:rsidRPr="00424D34">
        <w:rPr>
          <w:lang w:val="en-US"/>
        </w:rPr>
        <w:t>Rock Art Studies: The Post-Stylistic Era or Where Do We Go From Here ? – Symposium a of the 2</w:t>
      </w:r>
      <w:r w:rsidRPr="00424D34">
        <w:rPr>
          <w:vertAlign w:val="superscript"/>
          <w:lang w:val="en-US"/>
        </w:rPr>
        <w:t>nd</w:t>
      </w:r>
      <w:r w:rsidRPr="00424D34">
        <w:rPr>
          <w:lang w:val="en-US"/>
        </w:rPr>
        <w:t xml:space="preserve"> Australian Rock Art Research Association (Aura) Congress, Cairns, 1992. – Oxford: Oxbow books, 1993. – 215 p. </w:t>
      </w:r>
    </w:p>
    <w:p w:rsidR="00424D34" w:rsidRPr="00424D34" w:rsidRDefault="00424D34" w:rsidP="00424D34">
      <w:pPr>
        <w:spacing w:line="360" w:lineRule="auto"/>
        <w:ind w:firstLine="0"/>
        <w:contextualSpacing/>
        <w:rPr>
          <w:color w:val="000000"/>
          <w:lang w:val="fr-FR"/>
        </w:rPr>
      </w:pPr>
      <w:r w:rsidRPr="00424D34">
        <w:rPr>
          <w:lang w:val="fr-FR"/>
        </w:rPr>
        <w:t>Lorblanchet M. Art pariétal. Grottes ornées du Quercy. – Tarascon: du Rouergue Ed., 2010. – 447 p.</w:t>
      </w:r>
    </w:p>
    <w:p w:rsidR="00424D34" w:rsidRPr="00424D34" w:rsidRDefault="00424D34" w:rsidP="00424D34">
      <w:pPr>
        <w:spacing w:line="360" w:lineRule="auto"/>
        <w:ind w:firstLine="0"/>
        <w:contextualSpacing/>
        <w:rPr>
          <w:color w:val="000000"/>
          <w:lang w:val="fr-FR"/>
        </w:rPr>
      </w:pPr>
      <w:r w:rsidRPr="00424D34">
        <w:rPr>
          <w:lang w:val="fr-FR"/>
        </w:rPr>
        <w:t xml:space="preserve">Otte M., Remacle L. Réhabilitation des styles paléolithiques. // </w:t>
      </w:r>
      <w:r w:rsidRPr="00424D34">
        <w:rPr>
          <w:i/>
          <w:lang w:val="fr-FR"/>
        </w:rPr>
        <w:t>L’Anthropologie</w:t>
      </w:r>
      <w:r w:rsidRPr="00424D34">
        <w:rPr>
          <w:lang w:val="fr-FR"/>
        </w:rPr>
        <w:t xml:space="preserve">. – 2000. – Iss. 104 – P. 365–371. </w:t>
      </w:r>
      <w:r w:rsidRPr="00424D34">
        <w:rPr>
          <w:color w:val="000000"/>
          <w:lang w:val="fr-FR"/>
        </w:rPr>
        <w:t>(in French)</w:t>
      </w:r>
    </w:p>
    <w:p w:rsidR="00424D34" w:rsidRPr="001F4B06" w:rsidRDefault="00424D34" w:rsidP="00424D34">
      <w:pPr>
        <w:pStyle w:val="13"/>
        <w:spacing w:line="360" w:lineRule="auto"/>
        <w:ind w:left="0"/>
        <w:jc w:val="both"/>
        <w:rPr>
          <w:rFonts w:ascii="Times New Roman" w:hAnsi="Times New Roman" w:cs="Times New Roman"/>
          <w:lang w:val="en-US"/>
        </w:rPr>
      </w:pPr>
      <w:r w:rsidRPr="00424D34">
        <w:rPr>
          <w:rFonts w:ascii="Times New Roman" w:hAnsi="Times New Roman" w:cs="Times New Roman"/>
          <w:lang w:val="en-US"/>
        </w:rPr>
        <w:t xml:space="preserve">PLISSON H. 2015a. </w:t>
      </w:r>
      <w:r w:rsidRPr="001F4B06">
        <w:rPr>
          <w:rFonts w:ascii="Times New Roman" w:hAnsi="Times New Roman" w:cs="Times New Roman"/>
          <w:lang w:val="en-US"/>
        </w:rPr>
        <w:t xml:space="preserve">Digital photography and traceology: from 2D to 3D. </w:t>
      </w:r>
      <w:r w:rsidRPr="001F4B06">
        <w:rPr>
          <w:rFonts w:ascii="Times New Roman" w:hAnsi="Times New Roman" w:cs="Times New Roman"/>
          <w:i/>
          <w:color w:val="333333"/>
          <w:lang w:val="en-US"/>
        </w:rPr>
        <w:t xml:space="preserve">In: Traces in the history. </w:t>
      </w:r>
      <w:r w:rsidRPr="001F4B06">
        <w:rPr>
          <w:rFonts w:ascii="Times New Roman" w:hAnsi="Times New Roman" w:cs="Times New Roman"/>
          <w:i/>
          <w:lang w:val="en-US"/>
        </w:rPr>
        <w:t>Dedicated to 75 anniversary of Viacheslav E. Shchelinsky</w:t>
      </w:r>
      <w:r w:rsidRPr="001F4B06">
        <w:rPr>
          <w:rFonts w:ascii="Times New Roman" w:hAnsi="Times New Roman" w:cs="Times New Roman"/>
          <w:lang w:val="en-US"/>
        </w:rPr>
        <w:t xml:space="preserve">. / dir par Lozovskaya O.V., Lozovski V.M. et Girya E. Yu. Saint Petersbourg, IIMKRAN Publ., p. 216 – 231. </w:t>
      </w:r>
    </w:p>
    <w:p w:rsidR="00424D34" w:rsidRPr="001F4B06" w:rsidRDefault="00424D34" w:rsidP="00424D34">
      <w:pPr>
        <w:pStyle w:val="13"/>
        <w:spacing w:line="360" w:lineRule="auto"/>
        <w:ind w:left="0"/>
        <w:jc w:val="both"/>
        <w:rPr>
          <w:rFonts w:ascii="Times New Roman" w:hAnsi="Times New Roman" w:cs="Times New Roman"/>
          <w:lang w:val="en-US"/>
        </w:rPr>
      </w:pPr>
      <w:r w:rsidRPr="001F4B06">
        <w:rPr>
          <w:rFonts w:ascii="Times New Roman" w:hAnsi="Times New Roman" w:cs="Times New Roman"/>
          <w:lang w:val="en-US"/>
        </w:rPr>
        <w:t xml:space="preserve">PLISSON H. 2015b. Digital photography in use-wear studies, from 2D to 3D. </w:t>
      </w:r>
      <w:r w:rsidRPr="00424D34">
        <w:rPr>
          <w:rFonts w:ascii="Times New Roman" w:hAnsi="Times New Roman" w:cs="Times New Roman"/>
          <w:lang w:val="fr-FR"/>
        </w:rPr>
        <w:t>In: Virtual Retrospect 2013. / dir par Vergnieux R. et Delevoie C. . Pessac : Editions Ausonius, 2015 (Collection Archéovision), p.36-47.</w:t>
      </w:r>
    </w:p>
    <w:p w:rsidR="00424D34" w:rsidRPr="001F4B06" w:rsidRDefault="00424D34" w:rsidP="00424D34">
      <w:pPr>
        <w:pStyle w:val="13"/>
        <w:spacing w:line="360" w:lineRule="auto"/>
        <w:ind w:left="0"/>
        <w:jc w:val="both"/>
        <w:rPr>
          <w:rFonts w:ascii="Times New Roman" w:hAnsi="Times New Roman" w:cs="Times New Roman"/>
          <w:lang w:val="en-US"/>
        </w:rPr>
      </w:pPr>
      <w:r w:rsidRPr="00424D34">
        <w:rPr>
          <w:rFonts w:ascii="Times New Roman" w:hAnsi="Times New Roman" w:cs="Times New Roman"/>
          <w:lang w:val="fr-FR"/>
        </w:rPr>
        <w:t xml:space="preserve">PETROGNANI S., ROBERT E., CAILHOL D., BOCHE E., LUCAS C., LESVIGNES E. 2014. Au coeur des premières manifestations graphiques du Paléolithique supérieur : Nouvelles découvertes dans la grotte des Bernoux (Dordogne). </w:t>
      </w:r>
      <w:r w:rsidRPr="00424D34">
        <w:rPr>
          <w:rFonts w:ascii="Times New Roman" w:hAnsi="Times New Roman" w:cs="Times New Roman"/>
          <w:i/>
          <w:lang w:val="fr-FR"/>
        </w:rPr>
        <w:t>In : Bulletin de la Société préhistorique française</w:t>
      </w:r>
      <w:r w:rsidRPr="00424D34">
        <w:rPr>
          <w:rFonts w:ascii="Times New Roman" w:hAnsi="Times New Roman" w:cs="Times New Roman"/>
          <w:lang w:val="fr-FR"/>
        </w:rPr>
        <w:t>, Vol. 111, Iss. 3, p. 413 – 432.</w:t>
      </w:r>
    </w:p>
    <w:p w:rsidR="00424D34" w:rsidRPr="00044EBC" w:rsidRDefault="00424D34" w:rsidP="00424D34">
      <w:pPr>
        <w:pStyle w:val="13"/>
        <w:spacing w:line="360" w:lineRule="auto"/>
        <w:ind w:left="0"/>
        <w:jc w:val="both"/>
        <w:rPr>
          <w:rFonts w:ascii="Times New Roman" w:hAnsi="Times New Roman" w:cs="Times New Roman"/>
          <w:lang w:val="en-US"/>
        </w:rPr>
      </w:pPr>
      <w:r w:rsidRPr="001F4B06">
        <w:rPr>
          <w:rFonts w:ascii="Times New Roman" w:hAnsi="Times New Roman" w:cs="Times New Roman"/>
          <w:lang w:val="en-US"/>
        </w:rPr>
        <w:t xml:space="preserve">RUIZ LOPEZ J. F. 2007. </w:t>
      </w:r>
      <w:r w:rsidRPr="00424D34">
        <w:rPr>
          <w:rFonts w:ascii="Times New Roman" w:hAnsi="Times New Roman" w:cs="Times New Roman"/>
          <w:lang w:val="en-US"/>
        </w:rPr>
        <w:t xml:space="preserve">Teatro de sombras. </w:t>
      </w:r>
      <w:r w:rsidRPr="00424D34">
        <w:rPr>
          <w:rFonts w:ascii="Times New Roman" w:hAnsi="Times New Roman" w:cs="Times New Roman"/>
          <w:lang w:val="fr-FR"/>
        </w:rPr>
        <w:t xml:space="preserve">La modulación espacial de las figuras en el arte rupestre levantino. </w:t>
      </w:r>
      <w:r w:rsidRPr="00424D34">
        <w:rPr>
          <w:rFonts w:ascii="Times New Roman" w:hAnsi="Times New Roman" w:cs="Times New Roman"/>
          <w:i/>
          <w:lang w:val="fr-FR"/>
        </w:rPr>
        <w:t xml:space="preserve">In : Cuadernos de arte rupestre, </w:t>
      </w:r>
      <w:r w:rsidRPr="00424D34">
        <w:rPr>
          <w:rFonts w:ascii="Times New Roman" w:hAnsi="Times New Roman" w:cs="Times New Roman"/>
          <w:lang w:val="fr-FR"/>
        </w:rPr>
        <w:t>Iss. 4, p. 207 – 228.</w:t>
      </w:r>
    </w:p>
    <w:p w:rsidR="00424D34" w:rsidRPr="001F4B06" w:rsidRDefault="00424D34" w:rsidP="00424D34">
      <w:pPr>
        <w:pStyle w:val="13"/>
        <w:spacing w:line="360" w:lineRule="auto"/>
        <w:ind w:left="0"/>
        <w:jc w:val="both"/>
        <w:rPr>
          <w:rFonts w:ascii="Times New Roman" w:hAnsi="Times New Roman" w:cs="Times New Roman"/>
          <w:lang w:val="en-US"/>
        </w:rPr>
      </w:pPr>
      <w:r w:rsidRPr="00424D34">
        <w:rPr>
          <w:rFonts w:ascii="Times New Roman" w:hAnsi="Times New Roman" w:cs="Times New Roman"/>
          <w:lang w:val="fr-FR"/>
        </w:rPr>
        <w:t xml:space="preserve">ROBERT E., PETROGNANI S., LESVIGNES E. 2016. </w:t>
      </w:r>
      <w:r w:rsidRPr="001F4B06">
        <w:rPr>
          <w:rFonts w:ascii="Times New Roman" w:hAnsi="Times New Roman" w:cs="Times New Roman"/>
          <w:lang w:val="en-US"/>
        </w:rPr>
        <w:t xml:space="preserve">Application of digital photography in the study of Paleolithic cave art. </w:t>
      </w:r>
      <w:r w:rsidRPr="00424D34">
        <w:rPr>
          <w:rFonts w:ascii="Times New Roman" w:hAnsi="Times New Roman" w:cs="Times New Roman"/>
          <w:i/>
          <w:lang w:val="en-US"/>
        </w:rPr>
        <w:t>In: Journal of Archaeological Science: Reports</w:t>
      </w:r>
      <w:r w:rsidRPr="00424D34">
        <w:rPr>
          <w:rFonts w:ascii="Times New Roman" w:hAnsi="Times New Roman" w:cs="Times New Roman"/>
          <w:lang w:val="en-US"/>
        </w:rPr>
        <w:t>, Vol. 10. p.847-858.</w:t>
      </w:r>
    </w:p>
    <w:p w:rsidR="00CE7CC9" w:rsidRPr="001F4B06" w:rsidRDefault="00CE7CC9" w:rsidP="00424D34">
      <w:pPr>
        <w:pStyle w:val="13"/>
        <w:spacing w:line="360" w:lineRule="auto"/>
        <w:ind w:left="0"/>
        <w:jc w:val="both"/>
        <w:rPr>
          <w:rFonts w:ascii="Times New Roman" w:hAnsi="Times New Roman" w:cs="Times New Roman"/>
          <w:lang w:val="en-US"/>
        </w:rPr>
      </w:pPr>
      <w:r w:rsidRPr="00424D34">
        <w:rPr>
          <w:rFonts w:ascii="Times New Roman" w:hAnsi="Times New Roman" w:cs="Times New Roman"/>
          <w:lang w:val="fr-FR"/>
        </w:rPr>
        <w:lastRenderedPageBreak/>
        <w:t xml:space="preserve">SANTOS DA ROSA N., CURA S., GARSÉS S., CURA P. 2014. </w:t>
      </w:r>
      <w:r w:rsidRPr="001F4B06">
        <w:rPr>
          <w:rFonts w:ascii="Times New Roman" w:hAnsi="Times New Roman" w:cs="Times New Roman"/>
          <w:lang w:val="en-US"/>
        </w:rPr>
        <w:t xml:space="preserve">Between Tools and Envgravings : Technology and Experimental Archaeology to the Study of Cachao do Algarve Rock Art. </w:t>
      </w:r>
      <w:r w:rsidRPr="001F4B06">
        <w:rPr>
          <w:rFonts w:ascii="Times New Roman" w:hAnsi="Times New Roman" w:cs="Times New Roman"/>
          <w:i/>
          <w:lang w:val="en-US"/>
        </w:rPr>
        <w:t xml:space="preserve">In: BAR International Series, 2657. Technology and Experimentation in Archaeology. UISPP 2014. Vol. 10. Proceedings of Sessions 27&amp;42, </w:t>
      </w:r>
      <w:r w:rsidRPr="001F4B06">
        <w:rPr>
          <w:rFonts w:ascii="Times New Roman" w:hAnsi="Times New Roman" w:cs="Times New Roman"/>
          <w:lang w:val="en-US"/>
        </w:rPr>
        <w:t>p. 87 – 96.</w:t>
      </w:r>
    </w:p>
    <w:p w:rsidR="00424D34" w:rsidRPr="00424D34" w:rsidRDefault="00424D34" w:rsidP="00424D34">
      <w:pPr>
        <w:ind w:firstLine="0"/>
        <w:rPr>
          <w:lang w:val="fr-FR"/>
        </w:rPr>
      </w:pPr>
      <w:r w:rsidRPr="00424D34">
        <w:rPr>
          <w:shd w:val="clear" w:color="auto" w:fill="FFFFFF"/>
          <w:lang w:val="fr-FR"/>
        </w:rPr>
        <w:t>Testart A. Avant l'Histoire. </w:t>
      </w:r>
      <w:r w:rsidRPr="00424D34">
        <w:rPr>
          <w:rStyle w:val="m5171077696797327176subtitle"/>
          <w:shd w:val="clear" w:color="auto" w:fill="FFFFFF"/>
          <w:lang w:val="fr-FR"/>
        </w:rPr>
        <w:t xml:space="preserve">L'évolution des sociétés, de Lascaux à Carnac. – Paris: Gallimard Ed., Collection </w:t>
      </w:r>
      <w:hyperlink r:id="rId9" w:tgtFrame="_blank" w:history="1">
        <w:r w:rsidRPr="00424D34">
          <w:rPr>
            <w:rStyle w:val="a5"/>
            <w:rFonts w:ascii="Times New Roman" w:hAnsi="Times New Roman" w:cs="Times New Roman"/>
            <w:color w:val="auto"/>
            <w:u w:val="none"/>
            <w:shd w:val="clear" w:color="auto" w:fill="FFFFFF"/>
            <w:lang w:val="fr-FR"/>
          </w:rPr>
          <w:t>Bibliothèque des Sciences humaines</w:t>
        </w:r>
      </w:hyperlink>
      <w:r w:rsidRPr="00424D34">
        <w:rPr>
          <w:rStyle w:val="m5171077696797327176subtitle"/>
          <w:shd w:val="clear" w:color="auto" w:fill="FFFFFF"/>
          <w:lang w:val="fr-FR"/>
        </w:rPr>
        <w:t xml:space="preserve">, 2012. – 560 p. </w:t>
      </w:r>
    </w:p>
    <w:p w:rsidR="009C13B4" w:rsidRPr="001F4B06" w:rsidRDefault="009C13B4" w:rsidP="00424D34">
      <w:pPr>
        <w:pStyle w:val="12"/>
        <w:ind w:firstLine="0"/>
        <w:rPr>
          <w:rFonts w:asciiTheme="minorHAnsi" w:eastAsia="Calibri" w:hAnsiTheme="minorHAnsi" w:cs="Calibri"/>
          <w:kern w:val="2"/>
          <w:sz w:val="24"/>
          <w:szCs w:val="24"/>
          <w:lang w:val="en-US" w:eastAsia="hi-IN" w:bidi="hi-IN"/>
        </w:rPr>
      </w:pPr>
    </w:p>
    <w:p w:rsidR="00424D34" w:rsidRPr="001F4B06" w:rsidRDefault="00424D34" w:rsidP="00424D34">
      <w:pPr>
        <w:pStyle w:val="12"/>
        <w:ind w:firstLine="0"/>
        <w:rPr>
          <w:sz w:val="24"/>
          <w:szCs w:val="24"/>
          <w:lang w:val="en-US"/>
        </w:rPr>
      </w:pPr>
    </w:p>
    <w:p w:rsidR="00CF54D3" w:rsidRPr="00E10956" w:rsidRDefault="00CF54D3" w:rsidP="00CF54D3">
      <w:pPr>
        <w:pStyle w:val="13"/>
        <w:tabs>
          <w:tab w:val="left" w:pos="1440"/>
        </w:tabs>
        <w:spacing w:line="276" w:lineRule="auto"/>
        <w:ind w:left="360"/>
        <w:rPr>
          <w:rFonts w:ascii="Times New Roman" w:eastAsia="Times New Roman" w:hAnsi="Times New Roman" w:cs="Times New Roman"/>
          <w:b/>
          <w:bCs/>
        </w:rPr>
      </w:pPr>
      <w:r w:rsidRPr="00E10956">
        <w:rPr>
          <w:rFonts w:ascii="Times New Roman" w:eastAsia="Times New Roman" w:hAnsi="Times New Roman" w:cs="Times New Roman"/>
          <w:b/>
          <w:bCs/>
        </w:rPr>
        <w:t>ОБРАЗОВАТЕЛЬНЫЕ ТЕХНОЛОГИИ</w:t>
      </w:r>
    </w:p>
    <w:p w:rsidR="00CF54D3" w:rsidRPr="00E10956" w:rsidRDefault="00CF54D3" w:rsidP="00CF54D3">
      <w:pPr>
        <w:pStyle w:val="13"/>
        <w:tabs>
          <w:tab w:val="left" w:pos="1440"/>
        </w:tabs>
        <w:spacing w:line="276" w:lineRule="auto"/>
        <w:ind w:left="360"/>
        <w:rPr>
          <w:rFonts w:ascii="Times New Roman" w:eastAsia="Times New Roman" w:hAnsi="Times New Roman" w:cs="Times New Roman"/>
          <w:color w:val="000000"/>
        </w:rPr>
      </w:pPr>
    </w:p>
    <w:p w:rsidR="00CF54D3" w:rsidRPr="00E10956" w:rsidRDefault="00CF54D3" w:rsidP="00CF54D3">
      <w:pPr>
        <w:ind w:firstLine="709"/>
      </w:pPr>
      <w:r w:rsidRPr="00E10956">
        <w:t xml:space="preserve">Лекционный курс обеспечен компьютерными презентациями по всем темам. При подготовке эссе и рефератов студенты используют научную литературу и Интернет-ресурсы. </w:t>
      </w:r>
    </w:p>
    <w:p w:rsidR="00CF54D3" w:rsidRPr="00E10956" w:rsidRDefault="00CF54D3" w:rsidP="00CF54D3">
      <w:pPr>
        <w:pStyle w:val="p25"/>
        <w:shd w:val="clear" w:color="auto" w:fill="FFFFFF"/>
        <w:spacing w:before="0" w:beforeAutospacing="0" w:after="0" w:afterAutospacing="0" w:line="360" w:lineRule="auto"/>
        <w:ind w:firstLine="709"/>
        <w:jc w:val="both"/>
        <w:rPr>
          <w:color w:val="000000"/>
        </w:rPr>
      </w:pPr>
      <w:r w:rsidRPr="00E10956">
        <w:rPr>
          <w:color w:val="000000"/>
        </w:rPr>
        <w:t xml:space="preserve">Текущий контроль предусмотрен в виде практических заданий (перечислены выше). Выполнение практических работ является обязательным, а получение по одной из них неудовлетворительной оценки служит основанием для отказа в выставлении зачета. </w:t>
      </w:r>
    </w:p>
    <w:p w:rsidR="00CF54D3" w:rsidRPr="00E10956" w:rsidRDefault="00CF54D3" w:rsidP="00CE7CC9">
      <w:pPr>
        <w:pStyle w:val="p25"/>
        <w:shd w:val="clear" w:color="auto" w:fill="FFFFFF"/>
        <w:spacing w:before="0" w:beforeAutospacing="0" w:after="0" w:afterAutospacing="0" w:line="360" w:lineRule="auto"/>
        <w:ind w:firstLine="709"/>
        <w:jc w:val="both"/>
        <w:rPr>
          <w:b/>
          <w:bCs/>
        </w:rPr>
      </w:pPr>
      <w:r w:rsidRPr="00E10956">
        <w:rPr>
          <w:color w:val="000000"/>
        </w:rPr>
        <w:t xml:space="preserve">Итоговый контроль усвоения дисциплины предусмотрен в виде </w:t>
      </w:r>
      <w:r w:rsidR="00CE7CC9">
        <w:rPr>
          <w:color w:val="000000"/>
        </w:rPr>
        <w:t>итогового теста на остаточные знания.</w:t>
      </w:r>
    </w:p>
    <w:p w:rsidR="00430E5F" w:rsidRDefault="00430E5F" w:rsidP="00CF54D3">
      <w:pPr>
        <w:pStyle w:val="13"/>
        <w:tabs>
          <w:tab w:val="left" w:pos="1080"/>
        </w:tabs>
        <w:spacing w:line="276" w:lineRule="auto"/>
        <w:rPr>
          <w:rFonts w:ascii="Times New Roman" w:eastAsia="Times New Roman" w:hAnsi="Times New Roman" w:cs="Times New Roman"/>
          <w:b/>
          <w:bCs/>
        </w:rPr>
      </w:pPr>
    </w:p>
    <w:p w:rsidR="00CF54D3" w:rsidRPr="00E10956" w:rsidRDefault="00CF54D3" w:rsidP="00CF54D3">
      <w:pPr>
        <w:pStyle w:val="13"/>
        <w:tabs>
          <w:tab w:val="left" w:pos="1080"/>
        </w:tabs>
        <w:spacing w:line="276" w:lineRule="auto"/>
        <w:rPr>
          <w:rFonts w:ascii="Times New Roman" w:hAnsi="Times New Roman" w:cs="Times New Roman"/>
        </w:rPr>
      </w:pPr>
      <w:r w:rsidRPr="00E10956">
        <w:rPr>
          <w:rFonts w:ascii="Times New Roman" w:eastAsia="Times New Roman" w:hAnsi="Times New Roman" w:cs="Times New Roman"/>
          <w:b/>
          <w:bCs/>
        </w:rPr>
        <w:t>УЧЕБНО-МЕТОДИЧЕСКОЕ ОБЕСПЕЧЕНИЕ САМОСТОЯТЕЛЬНОЙ РАБОТЫ СТУДЕНТОВ</w:t>
      </w:r>
    </w:p>
    <w:p w:rsidR="00CF54D3" w:rsidRPr="00CF54D3" w:rsidRDefault="00CF54D3" w:rsidP="009C13B4">
      <w:pPr>
        <w:pStyle w:val="12"/>
        <w:rPr>
          <w:sz w:val="24"/>
          <w:szCs w:val="24"/>
        </w:rPr>
      </w:pPr>
    </w:p>
    <w:p w:rsidR="00534A34" w:rsidRPr="00CF54D3" w:rsidRDefault="00534A34" w:rsidP="009C13B4">
      <w:pPr>
        <w:ind w:left="567"/>
        <w:rPr>
          <w:b/>
        </w:rPr>
      </w:pPr>
    </w:p>
    <w:p w:rsidR="00F1019D" w:rsidRPr="00CF54D3" w:rsidRDefault="00F1019D" w:rsidP="00F1019D">
      <w:pPr>
        <w:rPr>
          <w:b/>
          <w:bCs/>
          <w:color w:val="000000"/>
        </w:rPr>
      </w:pPr>
      <w:r w:rsidRPr="00CF54D3">
        <w:rPr>
          <w:b/>
          <w:bCs/>
          <w:color w:val="000000"/>
        </w:rPr>
        <w:t>Программное обеспечение</w:t>
      </w:r>
    </w:p>
    <w:p w:rsidR="00F1019D" w:rsidRPr="00CF54D3" w:rsidRDefault="00F1019D" w:rsidP="00F1019D">
      <w:pPr>
        <w:ind w:firstLine="567"/>
        <w:rPr>
          <w:color w:val="000000"/>
        </w:rPr>
      </w:pPr>
    </w:p>
    <w:p w:rsidR="00F1019D" w:rsidRPr="00CF54D3" w:rsidRDefault="00F1019D" w:rsidP="00F1019D">
      <w:pPr>
        <w:ind w:firstLine="567"/>
        <w:rPr>
          <w:i/>
          <w:color w:val="000000"/>
        </w:rPr>
      </w:pPr>
      <w:r w:rsidRPr="00CF54D3">
        <w:rPr>
          <w:i/>
          <w:color w:val="000000"/>
        </w:rPr>
        <w:t>Для обеспечения реализации дисциплины используется стандартный комплект программного обеспечения (ПО), включающий регулярно обновляемое лицензионное ПО Windows и MS Office.</w:t>
      </w:r>
    </w:p>
    <w:p w:rsidR="00F1019D" w:rsidRPr="00CF54D3" w:rsidRDefault="00F1019D" w:rsidP="00F1019D">
      <w:pPr>
        <w:ind w:firstLine="567"/>
        <w:rPr>
          <w:b/>
          <w:bCs/>
          <w:i/>
          <w:color w:val="000000"/>
        </w:rPr>
      </w:pPr>
      <w:r w:rsidRPr="00CF54D3">
        <w:rPr>
          <w:i/>
          <w:color w:val="000000"/>
        </w:rPr>
        <w:t xml:space="preserve">Использование специализированного программного обеспечения для изучения дисциплины не требуется. </w:t>
      </w:r>
    </w:p>
    <w:p w:rsidR="00F1019D" w:rsidRPr="00CF54D3" w:rsidRDefault="00F1019D" w:rsidP="00F1019D">
      <w:pPr>
        <w:ind w:firstLine="567"/>
        <w:rPr>
          <w:color w:val="000000"/>
        </w:rPr>
      </w:pPr>
    </w:p>
    <w:p w:rsidR="00F1019D" w:rsidRPr="00CF54D3" w:rsidRDefault="00F1019D" w:rsidP="00F1019D">
      <w:pPr>
        <w:ind w:firstLine="567"/>
        <w:rPr>
          <w:color w:val="000000"/>
        </w:rPr>
      </w:pPr>
    </w:p>
    <w:p w:rsidR="00F1019D" w:rsidRPr="00CF54D3" w:rsidRDefault="00F1019D" w:rsidP="00F1019D">
      <w:pPr>
        <w:spacing w:line="360" w:lineRule="auto"/>
        <w:ind w:firstLine="567"/>
        <w:jc w:val="right"/>
        <w:rPr>
          <w:color w:val="000000"/>
        </w:rPr>
      </w:pPr>
      <w:r w:rsidRPr="00CF54D3">
        <w:rPr>
          <w:color w:val="000000"/>
        </w:rPr>
        <w:t>ПО для лиц с ограниченными возможностями здоровья</w:t>
      </w:r>
      <w:r w:rsidRPr="00CF54D3">
        <w:rPr>
          <w:color w:val="000000"/>
        </w:rPr>
        <w:tab/>
      </w:r>
      <w:r w:rsidRPr="00CF54D3">
        <w:rPr>
          <w:color w:val="000000"/>
        </w:rPr>
        <w:tab/>
        <w:t xml:space="preserve"> </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750"/>
        <w:gridCol w:w="4641"/>
        <w:gridCol w:w="2060"/>
      </w:tblGrid>
      <w:tr w:rsidR="00F1019D" w:rsidRPr="00CF54D3" w:rsidTr="00520075">
        <w:tc>
          <w:tcPr>
            <w:tcW w:w="0" w:type="auto"/>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w:t>
            </w:r>
          </w:p>
        </w:tc>
        <w:tc>
          <w:tcPr>
            <w:tcW w:w="275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Наименование ПО</w:t>
            </w:r>
          </w:p>
        </w:tc>
        <w:tc>
          <w:tcPr>
            <w:tcW w:w="4641"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Назначение</w:t>
            </w:r>
          </w:p>
        </w:tc>
        <w:tc>
          <w:tcPr>
            <w:tcW w:w="206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Место размещения</w:t>
            </w:r>
          </w:p>
        </w:tc>
      </w:tr>
      <w:tr w:rsidR="00F1019D" w:rsidRPr="00CF54D3" w:rsidTr="00520075">
        <w:tc>
          <w:tcPr>
            <w:tcW w:w="0" w:type="auto"/>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1</w:t>
            </w:r>
          </w:p>
        </w:tc>
        <w:tc>
          <w:tcPr>
            <w:tcW w:w="2750"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lang w:val="en-US"/>
              </w:rPr>
              <w:t>JawsforWindows</w:t>
            </w:r>
          </w:p>
        </w:tc>
        <w:tc>
          <w:tcPr>
            <w:tcW w:w="4641"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 xml:space="preserve">Программа экранного доступа к системным и офисным приложениям, включая интернет-обозреватели. Информация с экрана считывается вслух, обеспечивая возможность речевого доступа к самому разнообразному контенту. Jaws также позволяет выводить информацию на обновляемый дисплей Брайля. JAWS включает большой набор клавиатурных команд, позволяющих воспроизвести действия, которые обычно </w:t>
            </w:r>
            <w:r w:rsidRPr="00CF54D3">
              <w:rPr>
                <w:i/>
                <w:color w:val="000000"/>
              </w:rPr>
              <w:lastRenderedPageBreak/>
              <w:t>выполняются только при помощи мыши.</w:t>
            </w:r>
          </w:p>
        </w:tc>
        <w:tc>
          <w:tcPr>
            <w:tcW w:w="2060"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jc w:val="center"/>
              <w:rPr>
                <w:i/>
                <w:color w:val="000000"/>
              </w:rPr>
            </w:pPr>
            <w:r w:rsidRPr="00CF54D3">
              <w:rPr>
                <w:i/>
                <w:color w:val="000000"/>
              </w:rPr>
              <w:lastRenderedPageBreak/>
              <w:t>Ресурсный центр, читальные залы библиотеки НГУ, компьютерные классы (сетевые лицензии)</w:t>
            </w:r>
          </w:p>
        </w:tc>
      </w:tr>
      <w:tr w:rsidR="00F1019D" w:rsidRPr="00CF54D3" w:rsidTr="00520075">
        <w:tc>
          <w:tcPr>
            <w:tcW w:w="0" w:type="auto"/>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lastRenderedPageBreak/>
              <w:t>2</w:t>
            </w:r>
          </w:p>
        </w:tc>
        <w:tc>
          <w:tcPr>
            <w:tcW w:w="2750"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DuxburyBrailleTranslator v11.3 для Брайлевского принтера</w:t>
            </w:r>
          </w:p>
        </w:tc>
        <w:tc>
          <w:tcPr>
            <w:tcW w:w="4641"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Программа перевода текста в текст Брайля, и печати на Брайлевском принтере</w:t>
            </w:r>
          </w:p>
        </w:tc>
        <w:tc>
          <w:tcPr>
            <w:tcW w:w="2060"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jc w:val="center"/>
              <w:rPr>
                <w:b/>
                <w:bCs/>
                <w:i/>
                <w:color w:val="000000"/>
              </w:rPr>
            </w:pPr>
            <w:r w:rsidRPr="00CF54D3">
              <w:rPr>
                <w:i/>
                <w:color w:val="000000"/>
              </w:rPr>
              <w:t>Ресурсный центр</w:t>
            </w:r>
          </w:p>
        </w:tc>
      </w:tr>
      <w:tr w:rsidR="00F1019D" w:rsidRPr="00CF54D3" w:rsidTr="00520075">
        <w:tc>
          <w:tcPr>
            <w:tcW w:w="0" w:type="auto"/>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3</w:t>
            </w:r>
          </w:p>
        </w:tc>
        <w:tc>
          <w:tcPr>
            <w:tcW w:w="2750"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"MAGicPro 13" (увеличение+речь)</w:t>
            </w:r>
          </w:p>
        </w:tc>
        <w:tc>
          <w:tcPr>
            <w:tcW w:w="4641"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Программа для людей со слабым зрением и для незрячих людей. Программа позволяет увеличить изображение на экране до 36 крат, есть функция речевого сопровождения</w:t>
            </w:r>
          </w:p>
        </w:tc>
        <w:tc>
          <w:tcPr>
            <w:tcW w:w="2060"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jc w:val="center"/>
              <w:rPr>
                <w:i/>
                <w:color w:val="000000"/>
              </w:rPr>
            </w:pPr>
            <w:r w:rsidRPr="00CF54D3">
              <w:rPr>
                <w:i/>
                <w:color w:val="000000"/>
              </w:rPr>
              <w:t>Ресурсный центр, читальные залы библиотеки НГУ</w:t>
            </w:r>
          </w:p>
        </w:tc>
      </w:tr>
    </w:tbl>
    <w:p w:rsidR="00F1019D" w:rsidRPr="00CF54D3" w:rsidRDefault="00F1019D" w:rsidP="00F1019D">
      <w:pPr>
        <w:ind w:firstLine="567"/>
        <w:rPr>
          <w:b/>
          <w:bCs/>
          <w:color w:val="000000"/>
        </w:rPr>
      </w:pPr>
    </w:p>
    <w:p w:rsidR="00F1019D" w:rsidRPr="00CF54D3" w:rsidRDefault="00F1019D" w:rsidP="00F1019D">
      <w:pPr>
        <w:ind w:firstLine="567"/>
        <w:rPr>
          <w:b/>
          <w:bCs/>
          <w:color w:val="000000"/>
        </w:rPr>
      </w:pPr>
    </w:p>
    <w:p w:rsidR="00F1019D" w:rsidRPr="00CF54D3" w:rsidRDefault="00F1019D" w:rsidP="00F1019D">
      <w:pPr>
        <w:rPr>
          <w:b/>
          <w:bCs/>
          <w:color w:val="000000"/>
        </w:rPr>
      </w:pPr>
      <w:r w:rsidRPr="00CF54D3">
        <w:rPr>
          <w:b/>
          <w:bCs/>
          <w:color w:val="000000"/>
        </w:rPr>
        <w:t>Профессиональные базы данных и информационные справочные системы</w:t>
      </w:r>
    </w:p>
    <w:p w:rsidR="00F1019D" w:rsidRPr="00CF54D3" w:rsidRDefault="00F1019D" w:rsidP="00F1019D">
      <w:pPr>
        <w:jc w:val="center"/>
        <w:rPr>
          <w:b/>
          <w:bCs/>
          <w:color w:val="000000"/>
        </w:rPr>
      </w:pPr>
    </w:p>
    <w:p w:rsidR="00F1019D" w:rsidRPr="00CF54D3" w:rsidRDefault="00F1019D" w:rsidP="00663F49">
      <w:pPr>
        <w:pStyle w:val="a6"/>
        <w:numPr>
          <w:ilvl w:val="0"/>
          <w:numId w:val="4"/>
        </w:numPr>
        <w:tabs>
          <w:tab w:val="left" w:pos="708"/>
        </w:tabs>
        <w:spacing w:after="0"/>
        <w:ind w:left="0" w:firstLine="360"/>
        <w:jc w:val="both"/>
        <w:rPr>
          <w:rFonts w:ascii="Times New Roman" w:hAnsi="Times New Roman"/>
          <w:i/>
          <w:color w:val="000000"/>
        </w:rPr>
      </w:pPr>
      <w:r w:rsidRPr="00CF54D3">
        <w:rPr>
          <w:rFonts w:ascii="Times New Roman" w:hAnsi="Times New Roman"/>
          <w:i/>
          <w:color w:val="000000"/>
        </w:rPr>
        <w:t>Электронная библиотека диссертаций Российской государственной библиотеки (ЭБД РГБ)</w:t>
      </w:r>
    </w:p>
    <w:p w:rsidR="00F1019D" w:rsidRPr="00CF54D3" w:rsidRDefault="00F1019D" w:rsidP="00663F49">
      <w:pPr>
        <w:widowControl/>
        <w:numPr>
          <w:ilvl w:val="0"/>
          <w:numId w:val="4"/>
        </w:numPr>
        <w:tabs>
          <w:tab w:val="left" w:pos="708"/>
        </w:tabs>
        <w:spacing w:after="120" w:line="276" w:lineRule="auto"/>
        <w:ind w:right="180"/>
        <w:jc w:val="left"/>
        <w:rPr>
          <w:i/>
          <w:color w:val="000000"/>
        </w:rPr>
      </w:pPr>
      <w:r w:rsidRPr="00CF54D3">
        <w:rPr>
          <w:i/>
        </w:rPr>
        <w:t>Полнотекстовые электронные ресурсы FreedomCollection издательства Elsevier (Нидерланды) (</w:t>
      </w:r>
      <w:hyperlink r:id="rId10" w:history="1">
        <w:r w:rsidRPr="00CF54D3">
          <w:rPr>
            <w:rStyle w:val="a5"/>
            <w:rFonts w:ascii="Times New Roman" w:eastAsia="Arial Unicode MS" w:hAnsi="Times New Roman" w:cs="Times New Roman"/>
            <w:i/>
          </w:rPr>
          <w:t>ArtsandHumanities</w:t>
        </w:r>
      </w:hyperlink>
      <w:r w:rsidRPr="00CF54D3">
        <w:rPr>
          <w:i/>
        </w:rPr>
        <w:t>)</w:t>
      </w:r>
    </w:p>
    <w:p w:rsidR="00F1019D" w:rsidRPr="00CF54D3" w:rsidRDefault="00F1019D" w:rsidP="00663F49">
      <w:pPr>
        <w:widowControl/>
        <w:numPr>
          <w:ilvl w:val="0"/>
          <w:numId w:val="4"/>
        </w:numPr>
        <w:tabs>
          <w:tab w:val="left" w:pos="708"/>
        </w:tabs>
        <w:spacing w:after="120" w:line="276" w:lineRule="auto"/>
        <w:ind w:right="180"/>
        <w:jc w:val="left"/>
        <w:rPr>
          <w:i/>
          <w:color w:val="000000"/>
          <w:lang w:val="en-US"/>
        </w:rPr>
      </w:pPr>
      <w:r w:rsidRPr="00CF54D3">
        <w:rPr>
          <w:i/>
          <w:color w:val="000000"/>
        </w:rPr>
        <w:t>Электронные</w:t>
      </w:r>
      <w:r w:rsidRPr="00CF54D3">
        <w:rPr>
          <w:i/>
          <w:color w:val="000000"/>
          <w:lang w:val="en-US"/>
        </w:rPr>
        <w:t xml:space="preserve"> </w:t>
      </w:r>
      <w:r w:rsidRPr="00CF54D3">
        <w:rPr>
          <w:i/>
          <w:color w:val="000000"/>
        </w:rPr>
        <w:t>ресурсы</w:t>
      </w:r>
      <w:r w:rsidRPr="00CF54D3">
        <w:rPr>
          <w:i/>
          <w:color w:val="000000"/>
          <w:lang w:val="en-US"/>
        </w:rPr>
        <w:t xml:space="preserve"> Web of Science Core Collection (Thomson Reuters Scientific LLC.), Journal Citation  Reports + ESI</w:t>
      </w:r>
    </w:p>
    <w:p w:rsidR="00F1019D" w:rsidRPr="00CF54D3" w:rsidRDefault="00F1019D" w:rsidP="00663F49">
      <w:pPr>
        <w:pStyle w:val="a6"/>
        <w:numPr>
          <w:ilvl w:val="0"/>
          <w:numId w:val="4"/>
        </w:numPr>
        <w:tabs>
          <w:tab w:val="left" w:pos="708"/>
        </w:tabs>
        <w:spacing w:after="0"/>
        <w:ind w:left="0" w:firstLine="360"/>
        <w:jc w:val="both"/>
        <w:rPr>
          <w:rFonts w:ascii="Times New Roman" w:hAnsi="Times New Roman"/>
          <w:i/>
          <w:color w:val="000000"/>
          <w:lang w:val="en-US"/>
        </w:rPr>
      </w:pPr>
      <w:r w:rsidRPr="00CF54D3">
        <w:rPr>
          <w:rFonts w:ascii="Times New Roman" w:hAnsi="Times New Roman"/>
          <w:i/>
          <w:color w:val="000000"/>
        </w:rPr>
        <w:t>ЭлектронныеБД</w:t>
      </w:r>
      <w:r w:rsidRPr="00CF54D3">
        <w:rPr>
          <w:rFonts w:ascii="Times New Roman" w:hAnsi="Times New Roman"/>
          <w:i/>
          <w:color w:val="000000"/>
          <w:lang w:val="en-US"/>
        </w:rPr>
        <w:t xml:space="preserve"> JSTOR (</w:t>
      </w:r>
      <w:r w:rsidRPr="00CF54D3">
        <w:rPr>
          <w:rFonts w:ascii="Times New Roman" w:hAnsi="Times New Roman"/>
          <w:i/>
          <w:color w:val="000000"/>
        </w:rPr>
        <w:t>США</w:t>
      </w:r>
      <w:r w:rsidRPr="00CF54D3">
        <w:rPr>
          <w:rFonts w:ascii="Times New Roman" w:hAnsi="Times New Roman"/>
          <w:i/>
          <w:color w:val="000000"/>
          <w:lang w:val="en-US"/>
        </w:rPr>
        <w:t xml:space="preserve">). 6 </w:t>
      </w:r>
      <w:r w:rsidRPr="00CF54D3">
        <w:rPr>
          <w:rFonts w:ascii="Times New Roman" w:hAnsi="Times New Roman"/>
          <w:i/>
          <w:color w:val="000000"/>
        </w:rPr>
        <w:t>предметныхколлекций</w:t>
      </w:r>
      <w:r w:rsidRPr="00CF54D3">
        <w:rPr>
          <w:rFonts w:ascii="Times New Roman" w:hAnsi="Times New Roman"/>
          <w:i/>
          <w:color w:val="000000"/>
          <w:lang w:val="en-US"/>
        </w:rPr>
        <w:t>: Arts &amp; Sciences III, V, VI, VII, VIII, Language &amp; Literature</w:t>
      </w:r>
    </w:p>
    <w:p w:rsidR="00F1019D" w:rsidRPr="00CF54D3" w:rsidRDefault="00F1019D" w:rsidP="00663F49">
      <w:pPr>
        <w:pStyle w:val="a6"/>
        <w:numPr>
          <w:ilvl w:val="0"/>
          <w:numId w:val="4"/>
        </w:numPr>
        <w:tabs>
          <w:tab w:val="left" w:pos="708"/>
        </w:tabs>
        <w:spacing w:after="0"/>
        <w:ind w:left="0" w:firstLine="360"/>
        <w:jc w:val="both"/>
        <w:rPr>
          <w:rFonts w:ascii="Times New Roman" w:hAnsi="Times New Roman"/>
          <w:i/>
          <w:color w:val="000000"/>
        </w:rPr>
      </w:pPr>
      <w:r w:rsidRPr="00CF54D3">
        <w:rPr>
          <w:rFonts w:ascii="Times New Roman" w:hAnsi="Times New Roman"/>
          <w:i/>
          <w:color w:val="000000"/>
        </w:rPr>
        <w:t>БД Scopus (Elsevier)</w:t>
      </w:r>
    </w:p>
    <w:p w:rsidR="00F1019D" w:rsidRPr="00CF54D3" w:rsidRDefault="00F1019D" w:rsidP="00663F49">
      <w:pPr>
        <w:pStyle w:val="a6"/>
        <w:numPr>
          <w:ilvl w:val="0"/>
          <w:numId w:val="4"/>
        </w:numPr>
        <w:tabs>
          <w:tab w:val="left" w:pos="708"/>
        </w:tabs>
        <w:spacing w:after="0"/>
        <w:ind w:left="0" w:firstLine="360"/>
        <w:jc w:val="both"/>
        <w:rPr>
          <w:rFonts w:ascii="Times New Roman" w:hAnsi="Times New Roman"/>
          <w:i/>
          <w:color w:val="000000"/>
        </w:rPr>
      </w:pPr>
      <w:r w:rsidRPr="00CF54D3">
        <w:rPr>
          <w:rFonts w:ascii="Times New Roman" w:hAnsi="Times New Roman"/>
          <w:i/>
          <w:color w:val="000000"/>
        </w:rPr>
        <w:t>Лицензионные материалы на сайте eLibrary.ru</w:t>
      </w:r>
    </w:p>
    <w:p w:rsidR="00F1019D" w:rsidRPr="00CF54D3" w:rsidRDefault="00F1019D" w:rsidP="00F1019D">
      <w:pPr>
        <w:jc w:val="center"/>
        <w:rPr>
          <w:b/>
          <w:bCs/>
          <w:color w:val="000000"/>
        </w:rPr>
      </w:pPr>
    </w:p>
    <w:p w:rsidR="00F1019D" w:rsidRPr="00CF54D3" w:rsidRDefault="00F1019D" w:rsidP="00F1019D">
      <w:pPr>
        <w:jc w:val="center"/>
        <w:rPr>
          <w:b/>
          <w:bCs/>
          <w:color w:val="000000"/>
        </w:rPr>
      </w:pPr>
    </w:p>
    <w:p w:rsidR="00F1019D" w:rsidRPr="00CF54D3" w:rsidRDefault="00F1019D" w:rsidP="00F1019D">
      <w:pPr>
        <w:rPr>
          <w:b/>
          <w:bCs/>
          <w:color w:val="000000"/>
        </w:rPr>
      </w:pPr>
      <w:r w:rsidRPr="00CF54D3">
        <w:rPr>
          <w:b/>
          <w:bCs/>
          <w:color w:val="000000"/>
        </w:rPr>
        <w:t>Материально-техническое обеспечение дисциплины</w:t>
      </w:r>
    </w:p>
    <w:p w:rsidR="00F1019D" w:rsidRPr="00CF54D3" w:rsidRDefault="00F1019D" w:rsidP="00F1019D">
      <w:pPr>
        <w:jc w:val="right"/>
        <w:rPr>
          <w:color w:val="000000"/>
        </w:rPr>
      </w:pPr>
      <w:r w:rsidRPr="00CF54D3">
        <w:rPr>
          <w:color w:val="000000"/>
        </w:rPr>
        <w:t>Таблица 8.1</w:t>
      </w:r>
    </w:p>
    <w:tbl>
      <w:tblPr>
        <w:tblW w:w="9750" w:type="dxa"/>
        <w:jc w:val="right"/>
        <w:tblLayout w:type="fixed"/>
        <w:tblLook w:val="04A0" w:firstRow="1" w:lastRow="0" w:firstColumn="1" w:lastColumn="0" w:noHBand="0" w:noVBand="1"/>
      </w:tblPr>
      <w:tblGrid>
        <w:gridCol w:w="552"/>
        <w:gridCol w:w="4648"/>
        <w:gridCol w:w="4550"/>
      </w:tblGrid>
      <w:tr w:rsidR="00F1019D" w:rsidRPr="00CF54D3" w:rsidTr="00520075">
        <w:trPr>
          <w:trHeight w:hRule="exact" w:val="340"/>
          <w:jc w:val="right"/>
        </w:trPr>
        <w:tc>
          <w:tcPr>
            <w:tcW w:w="5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w:t>
            </w:r>
          </w:p>
        </w:tc>
        <w:tc>
          <w:tcPr>
            <w:tcW w:w="464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Наименование</w:t>
            </w:r>
          </w:p>
        </w:tc>
        <w:tc>
          <w:tcPr>
            <w:tcW w:w="454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Назначение</w:t>
            </w:r>
          </w:p>
        </w:tc>
      </w:tr>
      <w:tr w:rsidR="00F1019D" w:rsidRPr="00CF54D3" w:rsidTr="00520075">
        <w:trPr>
          <w:trHeight w:hRule="exact" w:val="840"/>
          <w:jc w:val="right"/>
        </w:trPr>
        <w:tc>
          <w:tcPr>
            <w:tcW w:w="551"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F1019D" w:rsidRPr="00CF54D3" w:rsidRDefault="00F1019D" w:rsidP="00520075">
            <w:pPr>
              <w:autoSpaceDE w:val="0"/>
              <w:autoSpaceDN w:val="0"/>
              <w:adjustRightInd w:val="0"/>
              <w:jc w:val="center"/>
              <w:rPr>
                <w:b/>
                <w:i/>
                <w:color w:val="000000"/>
              </w:rPr>
            </w:pPr>
            <w:r w:rsidRPr="00CF54D3">
              <w:rPr>
                <w:b/>
                <w:i/>
                <w:color w:val="000000"/>
              </w:rPr>
              <w:t>1</w:t>
            </w:r>
          </w:p>
        </w:tc>
        <w:tc>
          <w:tcPr>
            <w:tcW w:w="464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F1019D" w:rsidRPr="00CF54D3" w:rsidRDefault="00F1019D" w:rsidP="00520075">
            <w:pPr>
              <w:autoSpaceDE w:val="0"/>
              <w:autoSpaceDN w:val="0"/>
              <w:adjustRightInd w:val="0"/>
              <w:rPr>
                <w:i/>
                <w:color w:val="000000"/>
              </w:rPr>
            </w:pPr>
            <w:r w:rsidRPr="00CF54D3">
              <w:rPr>
                <w:i/>
                <w:color w:val="000000"/>
              </w:rPr>
              <w:t>Аудитория, обеспеченная мультимедиа оборудованием</w:t>
            </w:r>
          </w:p>
        </w:tc>
        <w:tc>
          <w:tcPr>
            <w:tcW w:w="4549"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F1019D" w:rsidRPr="00CF54D3" w:rsidRDefault="00F1019D" w:rsidP="00520075">
            <w:pPr>
              <w:autoSpaceDE w:val="0"/>
              <w:autoSpaceDN w:val="0"/>
              <w:adjustRightInd w:val="0"/>
              <w:rPr>
                <w:i/>
                <w:color w:val="000000"/>
              </w:rPr>
            </w:pPr>
            <w:r w:rsidRPr="00CF54D3">
              <w:rPr>
                <w:i/>
                <w:color w:val="000000"/>
              </w:rPr>
              <w:t>Проведение лекций с демонстрацией презентаций</w:t>
            </w:r>
          </w:p>
        </w:tc>
      </w:tr>
    </w:tbl>
    <w:p w:rsidR="00F1019D" w:rsidRPr="00CF54D3" w:rsidRDefault="00F1019D" w:rsidP="00F1019D">
      <w:pPr>
        <w:rPr>
          <w:color w:val="000000"/>
        </w:rPr>
      </w:pPr>
    </w:p>
    <w:p w:rsidR="00F1019D" w:rsidRPr="00CF54D3" w:rsidRDefault="00F1019D" w:rsidP="00F1019D">
      <w:pPr>
        <w:rPr>
          <w:color w:val="000000"/>
        </w:rPr>
      </w:pPr>
    </w:p>
    <w:p w:rsidR="00F1019D" w:rsidRPr="00CF54D3" w:rsidRDefault="00F1019D" w:rsidP="00F1019D">
      <w:pPr>
        <w:jc w:val="center"/>
        <w:rPr>
          <w:color w:val="000000"/>
        </w:rPr>
      </w:pPr>
      <w:r w:rsidRPr="00CF54D3">
        <w:rPr>
          <w:color w:val="000000"/>
        </w:rPr>
        <w:t>Оборудование, обеспечивающее адаптацию электронных и печатных образовательных ресурсов для обучающиеся из числа лиц с ограниченными возможностями здоровья</w:t>
      </w:r>
    </w:p>
    <w:p w:rsidR="00F1019D" w:rsidRPr="00CF54D3" w:rsidRDefault="00F1019D" w:rsidP="00F1019D">
      <w:pPr>
        <w:jc w:val="center"/>
        <w:rPr>
          <w:color w:val="000000"/>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2626"/>
        <w:gridCol w:w="4392"/>
        <w:gridCol w:w="2410"/>
      </w:tblGrid>
      <w:tr w:rsidR="00F1019D" w:rsidRPr="00CF54D3" w:rsidTr="00520075">
        <w:tc>
          <w:tcPr>
            <w:tcW w:w="459"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w:t>
            </w:r>
          </w:p>
        </w:tc>
        <w:tc>
          <w:tcPr>
            <w:tcW w:w="2626"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Наименование оборудования</w:t>
            </w:r>
          </w:p>
        </w:tc>
        <w:tc>
          <w:tcPr>
            <w:tcW w:w="4392"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Назначение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b/>
                <w:bCs/>
                <w:i/>
                <w:color w:val="000000"/>
              </w:rPr>
            </w:pPr>
            <w:r w:rsidRPr="00CF54D3">
              <w:rPr>
                <w:b/>
                <w:bCs/>
                <w:i/>
                <w:color w:val="000000"/>
              </w:rPr>
              <w:t>Место размещения</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jc w:val="center"/>
              <w:rPr>
                <w:i/>
                <w:color w:val="000000"/>
              </w:rPr>
            </w:pPr>
            <w:r w:rsidRPr="00CF54D3">
              <w:rPr>
                <w:i/>
                <w:color w:val="000000"/>
              </w:rPr>
              <w:t>1</w:t>
            </w: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Принтер Брайля</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 xml:space="preserve">Печать рельефно-точечным шрифтом Брайля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rPr>
            </w:pPr>
            <w:r w:rsidRPr="00CF54D3">
              <w:rPr>
                <w:i/>
                <w:color w:val="000000"/>
              </w:rPr>
              <w:t>Ресурсный центр</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2</w:t>
            </w: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lang w:val="en-US"/>
              </w:rPr>
            </w:pPr>
            <w:r w:rsidRPr="00CF54D3">
              <w:rPr>
                <w:i/>
                <w:color w:val="000000"/>
              </w:rPr>
              <w:t xml:space="preserve">Увеличитель </w:t>
            </w:r>
            <w:r w:rsidRPr="00CF54D3">
              <w:rPr>
                <w:i/>
                <w:color w:val="000000"/>
                <w:lang w:val="en-US"/>
              </w:rPr>
              <w:t>Prodigi Duo Tablet 24</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Устройство для чтения и увеличения плоскопечатного текста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rPr>
            </w:pPr>
            <w:r w:rsidRPr="00CF54D3">
              <w:rPr>
                <w:i/>
                <w:color w:val="000000"/>
              </w:rPr>
              <w:t>Ресурсный центр, читальные залы библиотеки НГУ</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tcPr>
          <w:p w:rsidR="00F1019D" w:rsidRPr="00CF54D3" w:rsidRDefault="00F1019D" w:rsidP="00520075">
            <w:pPr>
              <w:autoSpaceDE w:val="0"/>
              <w:autoSpaceDN w:val="0"/>
              <w:adjustRightInd w:val="0"/>
              <w:rPr>
                <w:i/>
                <w:color w:val="000000"/>
              </w:rPr>
            </w:pP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 xml:space="preserve">Специализированное мобильное рабочее место «ЭлНот 311»  </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Мобильный компьютер с дисплеем брайля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rPr>
            </w:pPr>
            <w:r w:rsidRPr="00CF54D3">
              <w:rPr>
                <w:i/>
                <w:color w:val="000000"/>
              </w:rPr>
              <w:t>Ресурсный центр</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tcPr>
          <w:p w:rsidR="00F1019D" w:rsidRPr="00CF54D3" w:rsidRDefault="00F1019D" w:rsidP="00520075">
            <w:pPr>
              <w:autoSpaceDE w:val="0"/>
              <w:autoSpaceDN w:val="0"/>
              <w:adjustRightInd w:val="0"/>
              <w:rPr>
                <w:i/>
                <w:color w:val="000000"/>
              </w:rPr>
            </w:pP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Портативный тактильный дисплей Брайля “</w:t>
            </w:r>
            <w:r w:rsidRPr="00CF54D3">
              <w:rPr>
                <w:i/>
                <w:color w:val="000000"/>
                <w:lang w:val="en-US"/>
              </w:rPr>
              <w:t>Focus</w:t>
            </w:r>
            <w:r w:rsidRPr="00CF54D3">
              <w:rPr>
                <w:i/>
                <w:color w:val="000000"/>
              </w:rPr>
              <w:t xml:space="preserve"> 40 </w:t>
            </w:r>
            <w:r w:rsidRPr="00CF54D3">
              <w:rPr>
                <w:i/>
                <w:color w:val="000000"/>
                <w:lang w:val="en-US"/>
              </w:rPr>
              <w:lastRenderedPageBreak/>
              <w:t>Blue</w:t>
            </w:r>
            <w:r w:rsidRPr="00CF54D3">
              <w:rPr>
                <w:i/>
                <w:color w:val="000000"/>
              </w:rPr>
              <w:t>”</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lastRenderedPageBreak/>
              <w:t>Навигация в операционных системах,  программах и интернете с помощью отображения рельефно-</w:t>
            </w:r>
            <w:r w:rsidRPr="00CF54D3">
              <w:rPr>
                <w:i/>
                <w:color w:val="000000"/>
              </w:rPr>
              <w:lastRenderedPageBreak/>
              <w:t>точечным шрифтом Брайля получаемой информации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rPr>
            </w:pPr>
            <w:r w:rsidRPr="00CF54D3">
              <w:rPr>
                <w:i/>
                <w:color w:val="000000"/>
              </w:rPr>
              <w:lastRenderedPageBreak/>
              <w:t xml:space="preserve">Ресурсный центр, читальные залы библиотеки </w:t>
            </w:r>
            <w:r w:rsidRPr="00CF54D3">
              <w:rPr>
                <w:i/>
                <w:color w:val="000000"/>
              </w:rPr>
              <w:lastRenderedPageBreak/>
              <w:t>НГУ</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tcPr>
          <w:p w:rsidR="00F1019D" w:rsidRPr="00CF54D3" w:rsidRDefault="00F1019D" w:rsidP="00520075">
            <w:pPr>
              <w:autoSpaceDE w:val="0"/>
              <w:autoSpaceDN w:val="0"/>
              <w:adjustRightInd w:val="0"/>
              <w:rPr>
                <w:i/>
                <w:color w:val="000000"/>
              </w:rPr>
            </w:pP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Устройство для печати тактильной графики «</w:t>
            </w:r>
            <w:r w:rsidRPr="00CF54D3">
              <w:rPr>
                <w:i/>
                <w:color w:val="000000"/>
                <w:lang w:val="en-US"/>
              </w:rPr>
              <w:t>PIAF</w:t>
            </w:r>
            <w:r w:rsidRPr="00CF54D3">
              <w:rPr>
                <w:i/>
                <w:color w:val="000000"/>
              </w:rPr>
              <w:t>»</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Печать тактильных графических изображений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rPr>
            </w:pPr>
            <w:r w:rsidRPr="00CF54D3">
              <w:rPr>
                <w:i/>
                <w:color w:val="000000"/>
              </w:rPr>
              <w:t>Ресурсный центр</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tcPr>
          <w:p w:rsidR="00F1019D" w:rsidRPr="00CF54D3" w:rsidRDefault="00F1019D" w:rsidP="00520075">
            <w:pPr>
              <w:autoSpaceDE w:val="0"/>
              <w:autoSpaceDN w:val="0"/>
              <w:adjustRightInd w:val="0"/>
              <w:rPr>
                <w:i/>
                <w:color w:val="000000"/>
              </w:rPr>
            </w:pP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 xml:space="preserve">Портативный видео-увеличитель </w:t>
            </w:r>
            <w:r w:rsidRPr="00CF54D3">
              <w:rPr>
                <w:i/>
                <w:color w:val="000000"/>
                <w:lang w:val="en-US"/>
              </w:rPr>
              <w:t>RUBYXLHD</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Увеличение текста и подбор контрастных схем изображения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rPr>
            </w:pPr>
            <w:r w:rsidRPr="00CF54D3">
              <w:rPr>
                <w:i/>
                <w:color w:val="000000"/>
              </w:rPr>
              <w:t>Ресурсный центр</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tcPr>
          <w:p w:rsidR="00F1019D" w:rsidRPr="00CF54D3" w:rsidRDefault="00F1019D" w:rsidP="00520075">
            <w:pPr>
              <w:autoSpaceDE w:val="0"/>
              <w:autoSpaceDN w:val="0"/>
              <w:adjustRightInd w:val="0"/>
              <w:rPr>
                <w:i/>
                <w:color w:val="000000"/>
              </w:rPr>
            </w:pP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Складной настольный электронный видео-увеличитель «</w:t>
            </w:r>
            <w:r w:rsidRPr="00CF54D3">
              <w:rPr>
                <w:i/>
                <w:color w:val="000000"/>
                <w:lang w:val="en-US"/>
              </w:rPr>
              <w:t>TOPAZPHD</w:t>
            </w:r>
            <w:r w:rsidRPr="00CF54D3">
              <w:rPr>
                <w:i/>
                <w:color w:val="000000"/>
              </w:rPr>
              <w:t xml:space="preserve"> 15» </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Увеличение текста и подбор контрастных схем изображения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rPr>
            </w:pPr>
            <w:r w:rsidRPr="00CF54D3">
              <w:rPr>
                <w:i/>
                <w:color w:val="000000"/>
              </w:rPr>
              <w:t>Ресурсный центр</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tcPr>
          <w:p w:rsidR="00F1019D" w:rsidRPr="00CF54D3" w:rsidRDefault="00F1019D" w:rsidP="00520075">
            <w:pPr>
              <w:autoSpaceDE w:val="0"/>
              <w:autoSpaceDN w:val="0"/>
              <w:adjustRightInd w:val="0"/>
              <w:rPr>
                <w:i/>
                <w:color w:val="000000"/>
              </w:rPr>
            </w:pP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spacing w:val="-4"/>
              </w:rPr>
            </w:pPr>
            <w:r w:rsidRPr="00CF54D3">
              <w:rPr>
                <w:i/>
                <w:color w:val="000000"/>
                <w:spacing w:val="-4"/>
              </w:rPr>
              <w:t xml:space="preserve">Электронный ручной видео-увеличитель </w:t>
            </w:r>
            <w:r w:rsidRPr="00CF54D3">
              <w:rPr>
                <w:i/>
                <w:color w:val="000000"/>
                <w:spacing w:val="-4"/>
                <w:lang w:val="en-US"/>
              </w:rPr>
              <w:t>ONYXDesksetHD</w:t>
            </w:r>
            <w:r w:rsidRPr="00CF54D3">
              <w:rPr>
                <w:i/>
                <w:color w:val="000000"/>
                <w:spacing w:val="-4"/>
              </w:rPr>
              <w:t xml:space="preserve"> 22”</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Увеличение текста и подбор контрастных схем изображения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rPr>
            </w:pPr>
            <w:r w:rsidRPr="00CF54D3">
              <w:rPr>
                <w:i/>
                <w:color w:val="000000"/>
              </w:rPr>
              <w:t>Ресурсный центр</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tcPr>
          <w:p w:rsidR="00F1019D" w:rsidRPr="00CF54D3" w:rsidRDefault="00F1019D" w:rsidP="00520075">
            <w:pPr>
              <w:autoSpaceDE w:val="0"/>
              <w:autoSpaceDN w:val="0"/>
              <w:adjustRightInd w:val="0"/>
              <w:rPr>
                <w:i/>
                <w:color w:val="000000"/>
              </w:rPr>
            </w:pP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 xml:space="preserve">Смартфон </w:t>
            </w:r>
            <w:r w:rsidRPr="00CF54D3">
              <w:rPr>
                <w:i/>
                <w:color w:val="000000"/>
                <w:lang w:val="en-US"/>
              </w:rPr>
              <w:t>EISmartG</w:t>
            </w:r>
            <w:r w:rsidRPr="00CF54D3">
              <w:rPr>
                <w:i/>
                <w:color w:val="000000"/>
              </w:rPr>
              <w:t>3</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Смартфон клавишным управлением и озвученным интерфейсом, обучение спутниковой навигации.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rPr>
            </w:pPr>
            <w:r w:rsidRPr="00CF54D3">
              <w:rPr>
                <w:i/>
                <w:color w:val="000000"/>
              </w:rPr>
              <w:t>Ресурсный центр</w:t>
            </w:r>
          </w:p>
        </w:tc>
      </w:tr>
      <w:tr w:rsidR="00F1019D" w:rsidRPr="00CF54D3" w:rsidTr="00520075">
        <w:tc>
          <w:tcPr>
            <w:tcW w:w="459" w:type="dxa"/>
            <w:tcBorders>
              <w:top w:val="single" w:sz="4" w:space="0" w:color="auto"/>
              <w:left w:val="single" w:sz="4" w:space="0" w:color="auto"/>
              <w:bottom w:val="single" w:sz="4" w:space="0" w:color="auto"/>
              <w:right w:val="single" w:sz="4" w:space="0" w:color="auto"/>
            </w:tcBorders>
          </w:tcPr>
          <w:p w:rsidR="00F1019D" w:rsidRPr="00CF54D3" w:rsidRDefault="00F1019D" w:rsidP="00520075">
            <w:pPr>
              <w:autoSpaceDE w:val="0"/>
              <w:autoSpaceDN w:val="0"/>
              <w:adjustRightInd w:val="0"/>
              <w:rPr>
                <w:i/>
                <w:color w:val="000000"/>
              </w:rPr>
            </w:pPr>
          </w:p>
        </w:tc>
        <w:tc>
          <w:tcPr>
            <w:tcW w:w="2626"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lang w:val="en-US"/>
              </w:rPr>
              <w:t>FM</w:t>
            </w:r>
            <w:r w:rsidRPr="00CF54D3">
              <w:rPr>
                <w:i/>
                <w:color w:val="000000"/>
              </w:rPr>
              <w:t>-система «Сонет-РСМ» РМ-3-1</w:t>
            </w:r>
          </w:p>
        </w:tc>
        <w:tc>
          <w:tcPr>
            <w:tcW w:w="4392" w:type="dxa"/>
            <w:tcBorders>
              <w:top w:val="single" w:sz="4" w:space="0" w:color="auto"/>
              <w:left w:val="single" w:sz="4" w:space="0" w:color="auto"/>
              <w:bottom w:val="single" w:sz="4" w:space="0" w:color="auto"/>
              <w:right w:val="single" w:sz="4" w:space="0" w:color="auto"/>
            </w:tcBorders>
            <w:hideMark/>
          </w:tcPr>
          <w:p w:rsidR="00F1019D" w:rsidRPr="00CF54D3" w:rsidRDefault="00F1019D" w:rsidP="00520075">
            <w:pPr>
              <w:autoSpaceDE w:val="0"/>
              <w:autoSpaceDN w:val="0"/>
              <w:adjustRightInd w:val="0"/>
              <w:rPr>
                <w:i/>
                <w:color w:val="000000"/>
              </w:rPr>
            </w:pPr>
            <w:r w:rsidRPr="00CF54D3">
              <w:rPr>
                <w:i/>
                <w:color w:val="000000"/>
              </w:rPr>
              <w:t>Звуковая</w:t>
            </w:r>
            <w:r w:rsidRPr="00CF54D3">
              <w:rPr>
                <w:i/>
                <w:color w:val="000000"/>
                <w:lang w:val="en-US"/>
              </w:rPr>
              <w:t>FM</w:t>
            </w:r>
            <w:r w:rsidRPr="00CF54D3">
              <w:rPr>
                <w:i/>
                <w:color w:val="000000"/>
              </w:rPr>
              <w:t>-система для людей с нарушением слуха, улучшающая восприятие голосовой информации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019D" w:rsidRPr="00CF54D3" w:rsidRDefault="00F1019D" w:rsidP="00520075">
            <w:pPr>
              <w:autoSpaceDE w:val="0"/>
              <w:autoSpaceDN w:val="0"/>
              <w:adjustRightInd w:val="0"/>
              <w:jc w:val="center"/>
              <w:rPr>
                <w:i/>
                <w:color w:val="000000"/>
                <w:highlight w:val="red"/>
              </w:rPr>
            </w:pPr>
            <w:r w:rsidRPr="00CF54D3">
              <w:rPr>
                <w:i/>
                <w:color w:val="000000"/>
              </w:rPr>
              <w:t>Большая физическая аудитория главного корпуса НГУ</w:t>
            </w:r>
          </w:p>
        </w:tc>
      </w:tr>
    </w:tbl>
    <w:p w:rsidR="00F1019D" w:rsidRPr="00CF54D3" w:rsidRDefault="00F1019D" w:rsidP="00F1019D">
      <w:pPr>
        <w:pStyle w:val="a0"/>
        <w:numPr>
          <w:ilvl w:val="0"/>
          <w:numId w:val="0"/>
        </w:numPr>
        <w:spacing w:before="0" w:beforeAutospacing="0" w:after="0" w:afterAutospacing="0" w:line="276" w:lineRule="auto"/>
        <w:jc w:val="both"/>
      </w:pPr>
    </w:p>
    <w:p w:rsidR="00F1019D" w:rsidRPr="00CF54D3" w:rsidRDefault="00F1019D" w:rsidP="00F1019D">
      <w:pPr>
        <w:pStyle w:val="a6"/>
        <w:ind w:left="0"/>
        <w:jc w:val="center"/>
        <w:rPr>
          <w:rFonts w:ascii="Times New Roman" w:hAnsi="Times New Roman"/>
          <w:color w:val="000000"/>
        </w:rPr>
      </w:pPr>
      <w:r w:rsidRPr="00CF54D3">
        <w:rPr>
          <w:rFonts w:ascii="Times New Roman" w:hAnsi="Times New Roman"/>
        </w:rPr>
        <w:br w:type="page"/>
      </w:r>
      <w:r w:rsidRPr="00CF54D3">
        <w:rPr>
          <w:rFonts w:ascii="Times New Roman" w:hAnsi="Times New Roman"/>
          <w:color w:val="000000"/>
        </w:rPr>
        <w:lastRenderedPageBreak/>
        <w:t>Министерство науки и высшего образования Российской Федерации</w:t>
      </w:r>
    </w:p>
    <w:p w:rsidR="00F1019D" w:rsidRPr="00CF54D3" w:rsidRDefault="00F1019D" w:rsidP="00F1019D">
      <w:pPr>
        <w:autoSpaceDE w:val="0"/>
        <w:autoSpaceDN w:val="0"/>
        <w:adjustRightInd w:val="0"/>
        <w:jc w:val="center"/>
        <w:rPr>
          <w:color w:val="000000"/>
        </w:rPr>
      </w:pPr>
      <w:r w:rsidRPr="00CF54D3">
        <w:rPr>
          <w:color w:val="000000"/>
        </w:rPr>
        <w:t xml:space="preserve">Федеральное государственное автономное образовательное учреждение </w:t>
      </w:r>
      <w:r w:rsidRPr="00CF54D3">
        <w:rPr>
          <w:color w:val="000000"/>
        </w:rPr>
        <w:br/>
        <w:t>высшего образования «Новосибирский национальный исследовательский</w:t>
      </w:r>
      <w:r w:rsidRPr="00CF54D3">
        <w:rPr>
          <w:color w:val="000000"/>
        </w:rPr>
        <w:br/>
        <w:t>государственный университет» (Новосибирский государственный университет, НГУ)</w:t>
      </w:r>
    </w:p>
    <w:p w:rsidR="00F1019D" w:rsidRPr="00CF54D3" w:rsidRDefault="00F1019D" w:rsidP="00F1019D">
      <w:pPr>
        <w:autoSpaceDE w:val="0"/>
        <w:autoSpaceDN w:val="0"/>
        <w:adjustRightInd w:val="0"/>
        <w:jc w:val="center"/>
        <w:rPr>
          <w:color w:val="000000"/>
        </w:rPr>
      </w:pPr>
    </w:p>
    <w:p w:rsidR="00F1019D" w:rsidRPr="00CF54D3" w:rsidRDefault="00F1019D" w:rsidP="00F1019D">
      <w:pPr>
        <w:pBdr>
          <w:bottom w:val="single" w:sz="12" w:space="1" w:color="auto"/>
        </w:pBdr>
        <w:jc w:val="center"/>
        <w:rPr>
          <w:b/>
          <w:bCs/>
        </w:rPr>
      </w:pPr>
      <w:r w:rsidRPr="00CF54D3">
        <w:rPr>
          <w:b/>
          <w:bCs/>
        </w:rPr>
        <w:t>Гуманитарный институт</w:t>
      </w:r>
    </w:p>
    <w:p w:rsidR="00F1019D" w:rsidRPr="00CF54D3" w:rsidRDefault="00F1019D" w:rsidP="00F1019D">
      <w:pPr>
        <w:ind w:firstLine="6096"/>
        <w:jc w:val="center"/>
      </w:pPr>
    </w:p>
    <w:p w:rsidR="00F1019D" w:rsidRPr="00CF54D3" w:rsidRDefault="00F1019D" w:rsidP="00F1019D">
      <w:pPr>
        <w:ind w:firstLine="6096"/>
        <w:jc w:val="center"/>
      </w:pPr>
      <w:r w:rsidRPr="00CF54D3">
        <w:t>УТВЕРЖДАЮ</w:t>
      </w:r>
    </w:p>
    <w:p w:rsidR="00F1019D" w:rsidRPr="00CF54D3" w:rsidRDefault="00F1019D" w:rsidP="00F1019D">
      <w:pPr>
        <w:ind w:firstLine="6096"/>
        <w:jc w:val="center"/>
      </w:pPr>
    </w:p>
    <w:p w:rsidR="00F1019D" w:rsidRPr="00CF54D3" w:rsidRDefault="00F1019D" w:rsidP="00F1019D">
      <w:pPr>
        <w:ind w:left="984" w:firstLine="6096"/>
      </w:pPr>
      <w:r w:rsidRPr="00CF54D3">
        <w:t>Директор ГИ НГУ</w:t>
      </w:r>
    </w:p>
    <w:p w:rsidR="00F1019D" w:rsidRPr="00CF54D3" w:rsidRDefault="00F1019D" w:rsidP="00F1019D">
      <w:pPr>
        <w:ind w:firstLine="1168"/>
        <w:jc w:val="right"/>
      </w:pPr>
      <w:r w:rsidRPr="00CF54D3">
        <w:t>_______________ А. С. Зуев</w:t>
      </w:r>
    </w:p>
    <w:p w:rsidR="00F1019D" w:rsidRPr="00CF54D3" w:rsidRDefault="00F1019D" w:rsidP="00F1019D">
      <w:pPr>
        <w:ind w:firstLine="1168"/>
        <w:jc w:val="center"/>
        <w:rPr>
          <w:i/>
        </w:rPr>
      </w:pPr>
    </w:p>
    <w:p w:rsidR="00F1019D" w:rsidRPr="00CF54D3" w:rsidRDefault="00F1019D" w:rsidP="00F1019D">
      <w:pPr>
        <w:ind w:firstLine="1168"/>
        <w:jc w:val="right"/>
      </w:pPr>
    </w:p>
    <w:p w:rsidR="00F1019D" w:rsidRPr="00CF54D3" w:rsidRDefault="00F1019D" w:rsidP="00F1019D">
      <w:pPr>
        <w:ind w:firstLine="1168"/>
        <w:jc w:val="right"/>
      </w:pPr>
      <w:r w:rsidRPr="00CF54D3">
        <w:t>«___»_____________ 20____ г.</w:t>
      </w:r>
    </w:p>
    <w:p w:rsidR="00F1019D" w:rsidRPr="00CF54D3" w:rsidRDefault="00F1019D" w:rsidP="00F1019D">
      <w:pPr>
        <w:jc w:val="center"/>
        <w:rPr>
          <w:color w:val="000000"/>
        </w:rPr>
      </w:pPr>
    </w:p>
    <w:p w:rsidR="00F1019D" w:rsidRPr="00CF54D3" w:rsidRDefault="00F1019D" w:rsidP="00F1019D">
      <w:pPr>
        <w:ind w:firstLine="720"/>
        <w:jc w:val="center"/>
        <w:rPr>
          <w:color w:val="000000"/>
          <w:spacing w:val="36"/>
          <w:sz w:val="32"/>
          <w:szCs w:val="32"/>
        </w:rPr>
      </w:pPr>
    </w:p>
    <w:p w:rsidR="00F1019D" w:rsidRPr="00CF54D3" w:rsidRDefault="00F1019D" w:rsidP="00F1019D">
      <w:pPr>
        <w:ind w:firstLine="720"/>
        <w:jc w:val="center"/>
        <w:rPr>
          <w:b/>
          <w:caps/>
          <w:color w:val="000000"/>
          <w:spacing w:val="36"/>
          <w:sz w:val="32"/>
          <w:szCs w:val="32"/>
        </w:rPr>
      </w:pPr>
      <w:r w:rsidRPr="00CF54D3">
        <w:rPr>
          <w:b/>
          <w:caps/>
          <w:color w:val="000000"/>
          <w:spacing w:val="36"/>
          <w:sz w:val="32"/>
          <w:szCs w:val="32"/>
        </w:rPr>
        <w:t xml:space="preserve">Фонд оценочных средств </w:t>
      </w:r>
    </w:p>
    <w:p w:rsidR="00F1019D" w:rsidRPr="00CF54D3" w:rsidRDefault="00F1019D" w:rsidP="00F1019D">
      <w:pPr>
        <w:ind w:firstLine="720"/>
        <w:jc w:val="center"/>
        <w:rPr>
          <w:b/>
          <w:caps/>
          <w:color w:val="000000"/>
          <w:spacing w:val="36"/>
          <w:sz w:val="32"/>
          <w:szCs w:val="32"/>
        </w:rPr>
      </w:pPr>
      <w:r w:rsidRPr="00CF54D3">
        <w:rPr>
          <w:b/>
          <w:caps/>
          <w:color w:val="000000"/>
          <w:spacing w:val="36"/>
          <w:sz w:val="32"/>
          <w:szCs w:val="32"/>
        </w:rPr>
        <w:t>промежуточной аттестации</w:t>
      </w:r>
    </w:p>
    <w:p w:rsidR="00F1019D" w:rsidRPr="00CF54D3" w:rsidRDefault="00F1019D" w:rsidP="00F1019D">
      <w:pPr>
        <w:rPr>
          <w:b/>
          <w:bCs/>
          <w:color w:val="000000"/>
          <w:spacing w:val="36"/>
          <w:sz w:val="32"/>
          <w:szCs w:val="32"/>
        </w:rPr>
      </w:pPr>
    </w:p>
    <w:p w:rsidR="00F1019D" w:rsidRPr="00CF54D3" w:rsidRDefault="00F1019D" w:rsidP="00F1019D">
      <w:pPr>
        <w:ind w:firstLine="720"/>
        <w:jc w:val="center"/>
        <w:rPr>
          <w:b/>
          <w:caps/>
          <w:color w:val="000000"/>
          <w:spacing w:val="36"/>
          <w:sz w:val="32"/>
          <w:szCs w:val="32"/>
        </w:rPr>
      </w:pPr>
      <w:r w:rsidRPr="00CF54D3">
        <w:rPr>
          <w:b/>
          <w:caps/>
          <w:color w:val="000000"/>
          <w:spacing w:val="36"/>
          <w:sz w:val="32"/>
          <w:szCs w:val="32"/>
        </w:rPr>
        <w:t xml:space="preserve">по дисциплине </w:t>
      </w:r>
    </w:p>
    <w:p w:rsidR="00F1019D" w:rsidRPr="00CF54D3" w:rsidRDefault="00F1019D" w:rsidP="00F1019D">
      <w:pPr>
        <w:jc w:val="center"/>
        <w:rPr>
          <w:b/>
        </w:rPr>
      </w:pPr>
    </w:p>
    <w:p w:rsidR="00F1019D" w:rsidRPr="00CF54D3" w:rsidRDefault="00F1019D" w:rsidP="00F1019D">
      <w:pPr>
        <w:jc w:val="center"/>
        <w:rPr>
          <w:b/>
          <w:sz w:val="36"/>
          <w:szCs w:val="36"/>
        </w:rPr>
      </w:pPr>
      <w:r w:rsidRPr="00CF54D3">
        <w:rPr>
          <w:b/>
          <w:sz w:val="36"/>
          <w:szCs w:val="36"/>
        </w:rPr>
        <w:t xml:space="preserve">Наскальное искусство Евразии </w:t>
      </w:r>
    </w:p>
    <w:p w:rsidR="00F1019D" w:rsidRPr="00CF54D3" w:rsidRDefault="00F1019D" w:rsidP="00F1019D">
      <w:pPr>
        <w:jc w:val="center"/>
        <w:rPr>
          <w:b/>
          <w:bCs/>
          <w:color w:val="000000"/>
          <w:sz w:val="36"/>
          <w:szCs w:val="36"/>
        </w:rPr>
      </w:pPr>
    </w:p>
    <w:p w:rsidR="00F1019D" w:rsidRPr="00CF54D3" w:rsidRDefault="00F1019D" w:rsidP="00F1019D">
      <w:pPr>
        <w:jc w:val="center"/>
        <w:rPr>
          <w:b/>
          <w:color w:val="000000"/>
        </w:rPr>
      </w:pPr>
      <w:r w:rsidRPr="00CF54D3">
        <w:rPr>
          <w:b/>
          <w:color w:val="000000"/>
        </w:rPr>
        <w:t xml:space="preserve">46.03.01 История (бакалавриат)  </w:t>
      </w:r>
      <w:r w:rsidRPr="00CF54D3">
        <w:rPr>
          <w:b/>
          <w:color w:val="000000"/>
        </w:rPr>
        <w:br/>
      </w:r>
    </w:p>
    <w:p w:rsidR="00F1019D" w:rsidRPr="00CF54D3" w:rsidRDefault="00F1019D" w:rsidP="00F1019D">
      <w:pPr>
        <w:rPr>
          <w:i/>
          <w:color w:val="000000"/>
        </w:rPr>
      </w:pPr>
    </w:p>
    <w:p w:rsidR="00F1019D" w:rsidRPr="00CF54D3" w:rsidRDefault="00F1019D" w:rsidP="00F1019D">
      <w:pPr>
        <w:rPr>
          <w:b/>
          <w:color w:val="000000"/>
        </w:rPr>
      </w:pPr>
      <w:r w:rsidRPr="00CF54D3">
        <w:rPr>
          <w:b/>
          <w:color w:val="000000"/>
        </w:rPr>
        <w:t>Кафедра археологии и этнографии ГИ НГУ</w:t>
      </w:r>
    </w:p>
    <w:p w:rsidR="00F1019D" w:rsidRPr="00CF54D3" w:rsidRDefault="00F1019D" w:rsidP="00F1019D">
      <w:pPr>
        <w:rPr>
          <w:color w:val="000000"/>
        </w:rPr>
      </w:pPr>
    </w:p>
    <w:p w:rsidR="00F1019D" w:rsidRPr="00CF54D3" w:rsidRDefault="00044EBC" w:rsidP="00F1019D">
      <w:pPr>
        <w:rPr>
          <w:color w:val="000000"/>
        </w:rPr>
      </w:pPr>
      <w:r>
        <w:rPr>
          <w:color w:val="000000"/>
        </w:rPr>
        <w:t>Курс 4, семестр 7</w:t>
      </w:r>
    </w:p>
    <w:p w:rsidR="00F1019D" w:rsidRPr="00CF54D3" w:rsidRDefault="00F1019D" w:rsidP="00F1019D">
      <w:pPr>
        <w:rPr>
          <w:color w:val="000000"/>
        </w:rPr>
      </w:pPr>
    </w:p>
    <w:p w:rsidR="00F1019D" w:rsidRPr="00CF54D3" w:rsidRDefault="00F1019D" w:rsidP="00F1019D">
      <w:pPr>
        <w:rPr>
          <w:color w:val="000000"/>
        </w:rPr>
      </w:pPr>
      <w:r w:rsidRPr="00CF54D3">
        <w:rPr>
          <w:color w:val="000000"/>
        </w:rPr>
        <w:t>Форма обучения очная</w:t>
      </w:r>
    </w:p>
    <w:p w:rsidR="00F1019D" w:rsidRPr="00CF54D3" w:rsidRDefault="00F1019D" w:rsidP="00F1019D">
      <w:pPr>
        <w:jc w:val="center"/>
        <w:rPr>
          <w:color w:val="000000"/>
        </w:rPr>
      </w:pPr>
    </w:p>
    <w:p w:rsidR="00F1019D" w:rsidRPr="00CF54D3" w:rsidRDefault="00F1019D" w:rsidP="00F1019D">
      <w:pPr>
        <w:jc w:val="center"/>
        <w:rPr>
          <w:color w:val="000000"/>
        </w:rPr>
      </w:pPr>
    </w:p>
    <w:p w:rsidR="00F1019D" w:rsidRPr="00CF54D3" w:rsidRDefault="00F1019D" w:rsidP="00F1019D">
      <w:pPr>
        <w:jc w:val="center"/>
        <w:rPr>
          <w:color w:val="000000"/>
        </w:rPr>
      </w:pPr>
    </w:p>
    <w:p w:rsidR="00F1019D" w:rsidRDefault="00F1019D" w:rsidP="00F1019D">
      <w:pPr>
        <w:jc w:val="center"/>
        <w:rPr>
          <w:color w:val="000000"/>
        </w:rPr>
      </w:pPr>
    </w:p>
    <w:p w:rsidR="00044EBC" w:rsidRDefault="00044EBC" w:rsidP="00F1019D">
      <w:pPr>
        <w:jc w:val="center"/>
        <w:rPr>
          <w:color w:val="000000"/>
        </w:rPr>
      </w:pPr>
    </w:p>
    <w:p w:rsidR="00044EBC" w:rsidRDefault="00044EBC" w:rsidP="00F1019D">
      <w:pPr>
        <w:jc w:val="center"/>
        <w:rPr>
          <w:color w:val="000000"/>
        </w:rPr>
      </w:pPr>
    </w:p>
    <w:p w:rsidR="00044EBC" w:rsidRDefault="00044EBC" w:rsidP="00F1019D">
      <w:pPr>
        <w:jc w:val="center"/>
        <w:rPr>
          <w:color w:val="000000"/>
        </w:rPr>
      </w:pPr>
    </w:p>
    <w:p w:rsidR="00044EBC" w:rsidRDefault="00044EBC" w:rsidP="00F1019D">
      <w:pPr>
        <w:jc w:val="center"/>
        <w:rPr>
          <w:color w:val="000000"/>
        </w:rPr>
      </w:pPr>
    </w:p>
    <w:p w:rsidR="00044EBC" w:rsidRPr="00CF54D3" w:rsidRDefault="00044EBC" w:rsidP="00F1019D">
      <w:pPr>
        <w:jc w:val="center"/>
        <w:rPr>
          <w:color w:val="000000"/>
        </w:rPr>
      </w:pPr>
    </w:p>
    <w:p w:rsidR="00F1019D" w:rsidRPr="00CF54D3" w:rsidRDefault="00F1019D" w:rsidP="00F1019D">
      <w:pPr>
        <w:jc w:val="center"/>
        <w:rPr>
          <w:color w:val="000000"/>
        </w:rPr>
      </w:pPr>
    </w:p>
    <w:p w:rsidR="00F1019D" w:rsidRPr="00CF54D3" w:rsidRDefault="00F1019D" w:rsidP="00F1019D">
      <w:pPr>
        <w:jc w:val="center"/>
        <w:rPr>
          <w:color w:val="000000"/>
        </w:rPr>
      </w:pPr>
    </w:p>
    <w:p w:rsidR="00F1019D" w:rsidRPr="00CF54D3" w:rsidRDefault="00F1019D" w:rsidP="00F1019D">
      <w:pPr>
        <w:jc w:val="center"/>
        <w:rPr>
          <w:color w:val="000000"/>
        </w:rPr>
      </w:pPr>
      <w:r w:rsidRPr="00CF54D3">
        <w:rPr>
          <w:color w:val="000000"/>
        </w:rPr>
        <w:t>Новосибирск 2018</w:t>
      </w:r>
    </w:p>
    <w:p w:rsidR="00F1019D" w:rsidRPr="00CF54D3" w:rsidRDefault="00F1019D" w:rsidP="00044EBC">
      <w:pPr>
        <w:rPr>
          <w:color w:val="000000"/>
        </w:rPr>
      </w:pPr>
    </w:p>
    <w:p w:rsidR="00F1019D" w:rsidRPr="00CF54D3" w:rsidRDefault="00F1019D" w:rsidP="00F1019D">
      <w:pPr>
        <w:spacing w:after="200" w:line="276" w:lineRule="auto"/>
        <w:rPr>
          <w:color w:val="000000"/>
          <w:sz w:val="28"/>
          <w:highlight w:val="yellow"/>
        </w:rPr>
      </w:pPr>
      <w:r w:rsidRPr="00CF54D3">
        <w:rPr>
          <w:color w:val="000000"/>
          <w:sz w:val="28"/>
        </w:rPr>
        <w:br w:type="page"/>
      </w:r>
    </w:p>
    <w:p w:rsidR="00F1019D" w:rsidRPr="00CF54D3" w:rsidRDefault="00F1019D" w:rsidP="00F1019D">
      <w:pPr>
        <w:rPr>
          <w:b/>
          <w:sz w:val="36"/>
          <w:szCs w:val="36"/>
        </w:rPr>
      </w:pPr>
      <w:r w:rsidRPr="00CF54D3">
        <w:rPr>
          <w:color w:val="000000"/>
        </w:rPr>
        <w:lastRenderedPageBreak/>
        <w:t xml:space="preserve">Фонд оценочных средств промежуточной аттестации является Приложением 1 к рабочей программе дисциплины </w:t>
      </w:r>
      <w:r w:rsidR="0030336F" w:rsidRPr="00CF54D3">
        <w:rPr>
          <w:b/>
          <w:color w:val="000000"/>
        </w:rPr>
        <w:t>Наскальное искусство Евразии</w:t>
      </w:r>
      <w:r w:rsidRPr="00CF54D3">
        <w:rPr>
          <w:color w:val="000000"/>
        </w:rPr>
        <w:t xml:space="preserve">, </w:t>
      </w:r>
      <w:r w:rsidRPr="00CF54D3">
        <w:rPr>
          <w:kern w:val="2"/>
        </w:rPr>
        <w:t>реализуемой</w:t>
      </w:r>
      <w:r w:rsidRPr="00CF54D3">
        <w:rPr>
          <w:color w:val="000000"/>
        </w:rPr>
        <w:t xml:space="preserve"> в рамках образовательной программы высшего образования 46.03.01 История (бакалавриат).</w:t>
      </w:r>
    </w:p>
    <w:p w:rsidR="0030336F" w:rsidRPr="00CF54D3" w:rsidRDefault="0030336F" w:rsidP="00F1019D">
      <w:pPr>
        <w:autoSpaceDE w:val="0"/>
        <w:autoSpaceDN w:val="0"/>
        <w:adjustRightInd w:val="0"/>
        <w:rPr>
          <w:color w:val="000000"/>
        </w:rPr>
      </w:pPr>
    </w:p>
    <w:p w:rsidR="00044EBC" w:rsidRPr="00CF54D3" w:rsidRDefault="00F1019D" w:rsidP="00044EBC">
      <w:pPr>
        <w:autoSpaceDE w:val="0"/>
        <w:autoSpaceDN w:val="0"/>
        <w:adjustRightInd w:val="0"/>
        <w:rPr>
          <w:color w:val="000000"/>
        </w:rPr>
      </w:pPr>
      <w:r w:rsidRPr="00CF54D3">
        <w:rPr>
          <w:color w:val="000000"/>
        </w:rPr>
        <w:t>Фонд оценочных средств промежуточной аттестации по дисциплине «</w:t>
      </w:r>
      <w:r w:rsidR="0030336F" w:rsidRPr="00CF54D3">
        <w:rPr>
          <w:b/>
          <w:color w:val="000000"/>
        </w:rPr>
        <w:t>Наскальное искусство Евразии</w:t>
      </w:r>
      <w:r w:rsidRPr="00CF54D3">
        <w:rPr>
          <w:color w:val="000000"/>
        </w:rPr>
        <w:t>», утвержден решение</w:t>
      </w:r>
      <w:r w:rsidR="0030336F" w:rsidRPr="00CF54D3">
        <w:rPr>
          <w:color w:val="000000"/>
        </w:rPr>
        <w:t xml:space="preserve">м ученого совета </w:t>
      </w:r>
      <w:r w:rsidR="00044EBC">
        <w:rPr>
          <w:color w:val="000000"/>
        </w:rPr>
        <w:t xml:space="preserve">Гуманитарного </w:t>
      </w:r>
      <w:r w:rsidR="00044EBC" w:rsidRPr="00CF54D3">
        <w:rPr>
          <w:color w:val="000000"/>
        </w:rPr>
        <w:t xml:space="preserve">института </w:t>
      </w:r>
      <w:r w:rsidR="00044EBC">
        <w:rPr>
          <w:color w:val="000000"/>
          <w:shd w:val="clear" w:color="auto" w:fill="FFFFFF"/>
        </w:rPr>
        <w:t>29.05.2018 г., протокол № 13</w:t>
      </w:r>
      <w:r w:rsidR="00044EBC" w:rsidRPr="00CF54D3">
        <w:rPr>
          <w:color w:val="000000"/>
          <w:shd w:val="clear" w:color="auto" w:fill="FFFFFF"/>
        </w:rPr>
        <w:t xml:space="preserve">. </w:t>
      </w:r>
      <w:r w:rsidR="00044EBC" w:rsidRPr="00CF54D3">
        <w:rPr>
          <w:b/>
          <w:i/>
          <w:color w:val="000000"/>
          <w:shd w:val="clear" w:color="auto" w:fill="FFFFFF"/>
        </w:rPr>
        <w:t xml:space="preserve"> </w:t>
      </w:r>
    </w:p>
    <w:p w:rsidR="00F1019D" w:rsidRPr="00CF54D3" w:rsidRDefault="00F1019D" w:rsidP="00044EBC">
      <w:pPr>
        <w:autoSpaceDE w:val="0"/>
        <w:autoSpaceDN w:val="0"/>
        <w:adjustRightInd w:val="0"/>
        <w:rPr>
          <w:color w:val="000000"/>
        </w:rPr>
      </w:pPr>
    </w:p>
    <w:p w:rsidR="00F1019D" w:rsidRDefault="00F1019D" w:rsidP="00F1019D">
      <w:pPr>
        <w:autoSpaceDE w:val="0"/>
        <w:autoSpaceDN w:val="0"/>
        <w:adjustRightInd w:val="0"/>
        <w:ind w:firstLine="720"/>
        <w:rPr>
          <w:color w:val="000000"/>
        </w:rPr>
      </w:pPr>
    </w:p>
    <w:p w:rsidR="00044EBC" w:rsidRDefault="00044EBC" w:rsidP="00F1019D">
      <w:pPr>
        <w:autoSpaceDE w:val="0"/>
        <w:autoSpaceDN w:val="0"/>
        <w:adjustRightInd w:val="0"/>
        <w:ind w:firstLine="720"/>
        <w:rPr>
          <w:color w:val="000000"/>
        </w:rPr>
      </w:pPr>
    </w:p>
    <w:p w:rsidR="00044EBC" w:rsidRDefault="00044EBC" w:rsidP="00F1019D">
      <w:pPr>
        <w:autoSpaceDE w:val="0"/>
        <w:autoSpaceDN w:val="0"/>
        <w:adjustRightInd w:val="0"/>
        <w:ind w:firstLine="720"/>
        <w:rPr>
          <w:color w:val="000000"/>
        </w:rPr>
      </w:pPr>
    </w:p>
    <w:p w:rsidR="00044EBC" w:rsidRPr="00CF54D3" w:rsidRDefault="00044EBC" w:rsidP="00F1019D">
      <w:pPr>
        <w:autoSpaceDE w:val="0"/>
        <w:autoSpaceDN w:val="0"/>
        <w:adjustRightInd w:val="0"/>
        <w:ind w:firstLine="720"/>
        <w:rPr>
          <w:color w:val="000000"/>
        </w:rPr>
      </w:pPr>
    </w:p>
    <w:p w:rsidR="00F1019D" w:rsidRPr="00CF54D3" w:rsidRDefault="00F1019D" w:rsidP="00F1019D">
      <w:pPr>
        <w:rPr>
          <w:b/>
          <w:bCs/>
        </w:rPr>
      </w:pPr>
      <w:r w:rsidRPr="00CF54D3">
        <w:rPr>
          <w:b/>
          <w:bCs/>
        </w:rPr>
        <w:t xml:space="preserve">Разработчики: </w:t>
      </w:r>
    </w:p>
    <w:p w:rsidR="00F1019D" w:rsidRPr="00CF54D3" w:rsidRDefault="00F1019D" w:rsidP="00F1019D">
      <w:pPr>
        <w:autoSpaceDE w:val="0"/>
        <w:autoSpaceDN w:val="0"/>
        <w:adjustRightInd w:val="0"/>
        <w:rPr>
          <w:color w:val="000000"/>
        </w:rPr>
      </w:pPr>
    </w:p>
    <w:p w:rsidR="00044EBC" w:rsidRPr="00CF54D3" w:rsidRDefault="00044EBC" w:rsidP="00044EBC">
      <w:pPr>
        <w:jc w:val="left"/>
        <w:rPr>
          <w:i/>
        </w:rPr>
      </w:pPr>
      <w:r>
        <w:t>К.</w:t>
      </w:r>
      <w:r w:rsidRPr="00777026">
        <w:t>и.н</w:t>
      </w:r>
      <w:r>
        <w:t>.</w:t>
      </w:r>
      <w:r w:rsidRPr="00777026">
        <w:t>,</w:t>
      </w:r>
      <w:r w:rsidRPr="00CF54D3">
        <w:rPr>
          <w:bCs/>
        </w:rPr>
        <w:t xml:space="preserve"> ст. п</w:t>
      </w:r>
      <w:r>
        <w:rPr>
          <w:bCs/>
        </w:rPr>
        <w:t>репод. Зоткина Лидия Викторовна</w:t>
      </w:r>
      <w:r>
        <w:rPr>
          <w:bCs/>
        </w:rPr>
        <w:tab/>
      </w:r>
      <w:r>
        <w:rPr>
          <w:bCs/>
        </w:rPr>
        <w:tab/>
      </w:r>
      <w:r>
        <w:rPr>
          <w:bCs/>
        </w:rPr>
        <w:tab/>
      </w:r>
      <w:r>
        <w:rPr>
          <w:bCs/>
        </w:rPr>
        <w:tab/>
        <w:t xml:space="preserve">     </w:t>
      </w:r>
      <w:r w:rsidRPr="00CF54D3">
        <w:rPr>
          <w:i/>
        </w:rPr>
        <w:t>__________</w:t>
      </w:r>
    </w:p>
    <w:p w:rsidR="00044EBC" w:rsidRPr="00CF54D3" w:rsidRDefault="00044EBC" w:rsidP="00044EBC">
      <w:pPr>
        <w:autoSpaceDE w:val="0"/>
        <w:autoSpaceDN w:val="0"/>
        <w:adjustRightInd w:val="0"/>
        <w:ind w:left="7080" w:firstLine="708"/>
        <w:rPr>
          <w:color w:val="000000"/>
        </w:rPr>
      </w:pPr>
      <w:r>
        <w:rPr>
          <w:bCs/>
        </w:rPr>
        <w:t xml:space="preserve">       </w:t>
      </w:r>
      <w:r w:rsidRPr="00245E1B">
        <w:rPr>
          <w:i/>
          <w:szCs w:val="16"/>
        </w:rPr>
        <w:t>(подпись)</w:t>
      </w:r>
    </w:p>
    <w:p w:rsidR="00F1019D" w:rsidRPr="00CF54D3" w:rsidRDefault="00F1019D" w:rsidP="00F1019D">
      <w:pPr>
        <w:autoSpaceDE w:val="0"/>
        <w:autoSpaceDN w:val="0"/>
        <w:adjustRightInd w:val="0"/>
        <w:rPr>
          <w:color w:val="000000"/>
        </w:rPr>
      </w:pPr>
    </w:p>
    <w:p w:rsidR="00F1019D" w:rsidRPr="00CF54D3" w:rsidRDefault="00F1019D" w:rsidP="00F1019D">
      <w:pPr>
        <w:autoSpaceDE w:val="0"/>
        <w:autoSpaceDN w:val="0"/>
        <w:adjustRightInd w:val="0"/>
        <w:rPr>
          <w:color w:val="000000"/>
        </w:rPr>
      </w:pPr>
    </w:p>
    <w:p w:rsidR="001F4B06" w:rsidRDefault="001F4B06" w:rsidP="001F4B06">
      <w:pPr>
        <w:spacing w:line="360" w:lineRule="auto"/>
        <w:rPr>
          <w:b/>
          <w:bCs/>
        </w:rPr>
      </w:pPr>
      <w:r w:rsidRPr="00777026">
        <w:rPr>
          <w:b/>
          <w:bCs/>
        </w:rPr>
        <w:t>Руководитель</w:t>
      </w:r>
      <w:r>
        <w:rPr>
          <w:b/>
          <w:bCs/>
        </w:rPr>
        <w:t xml:space="preserve"> </w:t>
      </w:r>
      <w:r w:rsidRPr="00777026">
        <w:rPr>
          <w:b/>
          <w:bCs/>
        </w:rPr>
        <w:t>программы:</w:t>
      </w:r>
    </w:p>
    <w:p w:rsidR="001F4B06" w:rsidRPr="00777026" w:rsidRDefault="001F4B06" w:rsidP="001F4B06">
      <w:pPr>
        <w:rPr>
          <w:b/>
          <w:bCs/>
        </w:rPr>
      </w:pPr>
      <w:r w:rsidRPr="00777026">
        <w:t>д</w:t>
      </w:r>
      <w:r>
        <w:t>.</w:t>
      </w:r>
      <w:r w:rsidRPr="00777026">
        <w:t>и.н</w:t>
      </w:r>
      <w:r>
        <w:t>.</w:t>
      </w:r>
      <w:r w:rsidRPr="00777026">
        <w:t>, проф. Зуев Андрей Сергеевич</w:t>
      </w:r>
      <w:r>
        <w:t xml:space="preserve">                                                                  __________</w:t>
      </w:r>
    </w:p>
    <w:p w:rsidR="001F4B06" w:rsidRPr="00245E1B" w:rsidRDefault="001F4B06" w:rsidP="001F4B06">
      <w:pPr>
        <w:autoSpaceDE w:val="0"/>
        <w:autoSpaceDN w:val="0"/>
        <w:adjustRightInd w:val="0"/>
        <w:ind w:firstLine="425"/>
        <w:rPr>
          <w:i/>
          <w:szCs w:val="16"/>
        </w:rPr>
      </w:pPr>
      <w:r w:rsidRPr="00245E1B">
        <w:rPr>
          <w:i/>
          <w:szCs w:val="16"/>
        </w:rPr>
        <w:t xml:space="preserve">              </w:t>
      </w:r>
      <w:r>
        <w:rPr>
          <w:i/>
          <w:szCs w:val="16"/>
        </w:rPr>
        <w:t xml:space="preserve">        </w:t>
      </w:r>
      <w:r w:rsidRPr="00245E1B">
        <w:rPr>
          <w:i/>
          <w:szCs w:val="16"/>
        </w:rPr>
        <w:t xml:space="preserve">                                                                                                             (подпись)</w:t>
      </w:r>
    </w:p>
    <w:p w:rsidR="001F4B06" w:rsidRDefault="001F4B06" w:rsidP="001F4B06">
      <w:pPr>
        <w:autoSpaceDE w:val="0"/>
        <w:autoSpaceDN w:val="0"/>
        <w:adjustRightInd w:val="0"/>
        <w:ind w:firstLine="425"/>
        <w:rPr>
          <w:color w:val="000000"/>
        </w:rPr>
      </w:pPr>
    </w:p>
    <w:p w:rsidR="001F4B06" w:rsidRPr="002B7C7F" w:rsidRDefault="001F4B06" w:rsidP="001F4B06">
      <w:pPr>
        <w:spacing w:line="360" w:lineRule="auto"/>
        <w:rPr>
          <w:b/>
          <w:bCs/>
        </w:rPr>
      </w:pPr>
      <w:r w:rsidRPr="002B7C7F">
        <w:rPr>
          <w:b/>
          <w:bCs/>
        </w:rPr>
        <w:t>Ответственный за реализацию образовательной</w:t>
      </w:r>
      <w:r>
        <w:rPr>
          <w:b/>
          <w:bCs/>
        </w:rPr>
        <w:t xml:space="preserve"> </w:t>
      </w:r>
      <w:r w:rsidRPr="002B7C7F">
        <w:rPr>
          <w:b/>
          <w:bCs/>
        </w:rPr>
        <w:t xml:space="preserve">программы: </w:t>
      </w:r>
    </w:p>
    <w:p w:rsidR="001F4B06" w:rsidRPr="002B7C7F" w:rsidRDefault="001F4B06" w:rsidP="001F4B06">
      <w:pPr>
        <w:rPr>
          <w:bCs/>
        </w:rPr>
      </w:pPr>
      <w:r>
        <w:rPr>
          <w:bCs/>
        </w:rPr>
        <w:t xml:space="preserve">директор </w:t>
      </w:r>
      <w:r w:rsidRPr="002B7C7F">
        <w:rPr>
          <w:bCs/>
        </w:rPr>
        <w:t>ГИ НГУ</w:t>
      </w:r>
    </w:p>
    <w:p w:rsidR="001F4B06" w:rsidRPr="002B7C7F" w:rsidRDefault="001F4B06" w:rsidP="001F4B06">
      <w:pPr>
        <w:rPr>
          <w:i/>
        </w:rPr>
      </w:pPr>
      <w:r w:rsidRPr="002B7C7F">
        <w:t>д</w:t>
      </w:r>
      <w:r>
        <w:t>.</w:t>
      </w:r>
      <w:r w:rsidRPr="002B7C7F">
        <w:t>и.н</w:t>
      </w:r>
      <w:r>
        <w:t>.</w:t>
      </w:r>
      <w:r w:rsidRPr="002B7C7F">
        <w:t>, проф. Зуев Андрей Сергеевич</w:t>
      </w:r>
      <w:r w:rsidRPr="002B7C7F">
        <w:tab/>
      </w:r>
      <w:r w:rsidRPr="002B7C7F">
        <w:tab/>
      </w:r>
      <w:r w:rsidRPr="002B7C7F">
        <w:tab/>
      </w:r>
      <w:r w:rsidRPr="002B7C7F">
        <w:tab/>
        <w:t xml:space="preserve">     </w:t>
      </w:r>
      <w:r w:rsidRPr="002B7C7F">
        <w:tab/>
      </w:r>
      <w:r>
        <w:t xml:space="preserve">                 </w:t>
      </w:r>
      <w:r w:rsidRPr="002B7C7F">
        <w:rPr>
          <w:i/>
        </w:rPr>
        <w:t>__________</w:t>
      </w:r>
    </w:p>
    <w:p w:rsidR="001F4B06" w:rsidRPr="00245E1B" w:rsidRDefault="001F4B06" w:rsidP="001F4B06">
      <w:pPr>
        <w:autoSpaceDE w:val="0"/>
        <w:autoSpaceDN w:val="0"/>
        <w:adjustRightInd w:val="0"/>
        <w:ind w:firstLine="425"/>
        <w:rPr>
          <w:i/>
          <w:szCs w:val="16"/>
        </w:rPr>
      </w:pPr>
      <w:r w:rsidRPr="00245E1B">
        <w:rPr>
          <w:i/>
          <w:szCs w:val="16"/>
        </w:rPr>
        <w:t xml:space="preserve">                 </w:t>
      </w:r>
      <w:r>
        <w:rPr>
          <w:i/>
          <w:szCs w:val="16"/>
        </w:rPr>
        <w:t xml:space="preserve">         </w:t>
      </w:r>
      <w:r w:rsidRPr="00245E1B">
        <w:rPr>
          <w:i/>
          <w:szCs w:val="16"/>
        </w:rPr>
        <w:t xml:space="preserve">                                                                                                         (подпись)</w:t>
      </w:r>
    </w:p>
    <w:p w:rsidR="00E62723" w:rsidRPr="00CF54D3" w:rsidRDefault="00F1019D" w:rsidP="00E62723">
      <w:pPr>
        <w:rPr>
          <w:b/>
        </w:rPr>
      </w:pPr>
      <w:r w:rsidRPr="00CF54D3">
        <w:rPr>
          <w:color w:val="000000"/>
          <w:shd w:val="clear" w:color="auto" w:fill="FFFFFF"/>
        </w:rPr>
        <w:br w:type="page"/>
      </w:r>
      <w:r w:rsidR="00E62723" w:rsidRPr="00CF54D3">
        <w:rPr>
          <w:b/>
        </w:rPr>
        <w:lastRenderedPageBreak/>
        <w:t>1. Содержание и порядок проведения промежуточной аттестации по дисциплине.</w:t>
      </w:r>
    </w:p>
    <w:p w:rsidR="00E62723" w:rsidRPr="00CF54D3" w:rsidRDefault="00E62723" w:rsidP="00663F49">
      <w:pPr>
        <w:pStyle w:val="a6"/>
        <w:numPr>
          <w:ilvl w:val="1"/>
          <w:numId w:val="5"/>
        </w:numPr>
        <w:tabs>
          <w:tab w:val="left" w:pos="709"/>
          <w:tab w:val="left" w:pos="851"/>
        </w:tabs>
        <w:spacing w:after="0" w:line="240" w:lineRule="auto"/>
        <w:ind w:left="0" w:firstLine="720"/>
        <w:rPr>
          <w:rFonts w:ascii="Times New Roman" w:hAnsi="Times New Roman"/>
          <w:b/>
          <w:sz w:val="24"/>
          <w:szCs w:val="24"/>
        </w:rPr>
      </w:pPr>
      <w:r w:rsidRPr="00CF54D3">
        <w:rPr>
          <w:rFonts w:ascii="Times New Roman" w:hAnsi="Times New Roman"/>
          <w:b/>
          <w:sz w:val="24"/>
          <w:szCs w:val="24"/>
        </w:rPr>
        <w:t>Общая характеристика содержания промежуточной аттестации</w:t>
      </w:r>
    </w:p>
    <w:p w:rsidR="00E62723" w:rsidRPr="00CF54D3" w:rsidRDefault="00E62723" w:rsidP="00E62723">
      <w:pPr>
        <w:ind w:firstLine="720"/>
        <w:rPr>
          <w:color w:val="000000"/>
        </w:rPr>
      </w:pPr>
      <w:r w:rsidRPr="00CF54D3">
        <w:rPr>
          <w:color w:val="000000"/>
        </w:rPr>
        <w:tab/>
      </w:r>
    </w:p>
    <w:p w:rsidR="00E62723" w:rsidRPr="00CF54D3" w:rsidRDefault="00E62723" w:rsidP="00E62723">
      <w:pPr>
        <w:ind w:firstLine="1166"/>
      </w:pPr>
      <w:r w:rsidRPr="00CF54D3">
        <w:t xml:space="preserve">Промежуточная аттестация по дисциплине Наскальное искусство Евразии проводится в части следующих укрупненных характеристик результатов обучения </w:t>
      </w:r>
    </w:p>
    <w:tbl>
      <w:tblPr>
        <w:tblW w:w="8540" w:type="dxa"/>
        <w:jc w:val="center"/>
        <w:tblLayout w:type="fixed"/>
        <w:tblCellMar>
          <w:left w:w="15" w:type="dxa"/>
          <w:right w:w="15" w:type="dxa"/>
        </w:tblCellMar>
        <w:tblLook w:val="0000" w:firstRow="0" w:lastRow="0" w:firstColumn="0" w:lastColumn="0" w:noHBand="0" w:noVBand="0"/>
      </w:tblPr>
      <w:tblGrid>
        <w:gridCol w:w="1615"/>
        <w:gridCol w:w="5438"/>
        <w:gridCol w:w="1487"/>
      </w:tblGrid>
      <w:tr w:rsidR="00E62723" w:rsidRPr="00CF54D3" w:rsidTr="00430E5F">
        <w:trPr>
          <w:trHeight w:val="1152"/>
          <w:jc w:val="center"/>
        </w:trPr>
        <w:tc>
          <w:tcPr>
            <w:tcW w:w="1615" w:type="dxa"/>
            <w:tcBorders>
              <w:top w:val="single" w:sz="8" w:space="0" w:color="000000"/>
              <w:left w:val="single" w:sz="8" w:space="0" w:color="000000"/>
              <w:right w:val="single" w:sz="8" w:space="0" w:color="000000"/>
            </w:tcBorders>
            <w:vAlign w:val="center"/>
          </w:tcPr>
          <w:p w:rsidR="00E62723" w:rsidRPr="00CF54D3" w:rsidRDefault="00E62723" w:rsidP="00430E5F">
            <w:pPr>
              <w:autoSpaceDE w:val="0"/>
              <w:autoSpaceDN w:val="0"/>
              <w:adjustRightInd w:val="0"/>
              <w:ind w:firstLine="720"/>
              <w:jc w:val="center"/>
              <w:rPr>
                <w:bCs/>
                <w:color w:val="000000"/>
              </w:rPr>
            </w:pPr>
            <w:r w:rsidRPr="00CF54D3">
              <w:rPr>
                <w:bCs/>
                <w:color w:val="000000"/>
              </w:rPr>
              <w:t>Код</w:t>
            </w:r>
          </w:p>
        </w:tc>
        <w:tc>
          <w:tcPr>
            <w:tcW w:w="5438" w:type="dxa"/>
            <w:tcBorders>
              <w:top w:val="single" w:sz="8" w:space="0" w:color="000000"/>
              <w:left w:val="single" w:sz="8" w:space="0" w:color="000000"/>
              <w:right w:val="single" w:sz="8" w:space="0" w:color="000000"/>
            </w:tcBorders>
            <w:vAlign w:val="center"/>
          </w:tcPr>
          <w:p w:rsidR="00E62723" w:rsidRPr="00CF54D3" w:rsidRDefault="00E62723" w:rsidP="00430E5F">
            <w:pPr>
              <w:kinsoku w:val="0"/>
              <w:overflowPunct w:val="0"/>
              <w:autoSpaceDE w:val="0"/>
              <w:autoSpaceDN w:val="0"/>
              <w:adjustRightInd w:val="0"/>
              <w:ind w:firstLine="720"/>
              <w:jc w:val="center"/>
              <w:rPr>
                <w:bCs/>
                <w:color w:val="000000"/>
              </w:rPr>
            </w:pPr>
            <w:r w:rsidRPr="00CF54D3">
              <w:rPr>
                <w:bCs/>
                <w:color w:val="000000"/>
              </w:rPr>
              <w:t>Компетенции, формируемые в рамках дисциплины</w:t>
            </w:r>
            <w:r w:rsidRPr="00CF54D3">
              <w:rPr>
                <w:bCs/>
                <w:color w:val="000000"/>
              </w:rPr>
              <w:br/>
            </w:r>
          </w:p>
        </w:tc>
        <w:tc>
          <w:tcPr>
            <w:tcW w:w="1487" w:type="dxa"/>
            <w:tcBorders>
              <w:top w:val="single" w:sz="8" w:space="0" w:color="000000"/>
              <w:left w:val="single" w:sz="8" w:space="0" w:color="000000"/>
              <w:right w:val="single" w:sz="8" w:space="0" w:color="000000"/>
            </w:tcBorders>
            <w:vAlign w:val="center"/>
          </w:tcPr>
          <w:p w:rsidR="00E62723" w:rsidRPr="00CF54D3" w:rsidRDefault="00E62723" w:rsidP="00430E5F">
            <w:pPr>
              <w:autoSpaceDE w:val="0"/>
              <w:autoSpaceDN w:val="0"/>
              <w:adjustRightInd w:val="0"/>
              <w:rPr>
                <w:bCs/>
                <w:color w:val="000000"/>
              </w:rPr>
            </w:pPr>
            <w:r w:rsidRPr="00CF54D3">
              <w:rPr>
                <w:bCs/>
                <w:color w:val="000000"/>
              </w:rPr>
              <w:t>Оценочное средство</w:t>
            </w:r>
          </w:p>
        </w:tc>
      </w:tr>
      <w:tr w:rsidR="00E62723" w:rsidRPr="00CF54D3" w:rsidTr="00430E5F">
        <w:trPr>
          <w:jc w:val="center"/>
        </w:trPr>
        <w:tc>
          <w:tcPr>
            <w:tcW w:w="8540" w:type="dxa"/>
            <w:gridSpan w:val="3"/>
            <w:tcBorders>
              <w:top w:val="single" w:sz="8" w:space="0" w:color="000000"/>
              <w:left w:val="single" w:sz="8" w:space="0" w:color="000000"/>
              <w:bottom w:val="single" w:sz="8" w:space="0" w:color="000000"/>
              <w:right w:val="single" w:sz="8" w:space="0" w:color="000000"/>
            </w:tcBorders>
            <w:vAlign w:val="center"/>
          </w:tcPr>
          <w:p w:rsidR="00E62723" w:rsidRPr="00CF54D3" w:rsidRDefault="00E62723" w:rsidP="00430E5F">
            <w:pPr>
              <w:autoSpaceDE w:val="0"/>
              <w:autoSpaceDN w:val="0"/>
              <w:adjustRightInd w:val="0"/>
              <w:ind w:firstLine="720"/>
              <w:rPr>
                <w:b/>
                <w:bCs/>
                <w:color w:val="000000"/>
              </w:rPr>
            </w:pPr>
            <w:r w:rsidRPr="00CF54D3">
              <w:rPr>
                <w:b/>
                <w:bCs/>
                <w:color w:val="000000"/>
              </w:rPr>
              <w:t xml:space="preserve">ПК-2 </w:t>
            </w:r>
            <w:r w:rsidRPr="00CF54D3">
              <w:rPr>
                <w:color w:val="000000"/>
                <w:sz w:val="28"/>
                <w:szCs w:val="28"/>
              </w:rPr>
              <w:t>способность использовать в исторических исследованиях базовые знания в области археологии и этнологии</w:t>
            </w:r>
          </w:p>
        </w:tc>
      </w:tr>
      <w:tr w:rsidR="00E62723" w:rsidRPr="00CF54D3" w:rsidTr="00430E5F">
        <w:trPr>
          <w:jc w:val="center"/>
        </w:trPr>
        <w:tc>
          <w:tcPr>
            <w:tcW w:w="8540" w:type="dxa"/>
            <w:gridSpan w:val="3"/>
            <w:tcBorders>
              <w:top w:val="single" w:sz="8" w:space="0" w:color="000000"/>
              <w:left w:val="single" w:sz="8" w:space="0" w:color="000000"/>
              <w:bottom w:val="single" w:sz="8" w:space="0" w:color="000000"/>
              <w:right w:val="single" w:sz="8" w:space="0" w:color="000000"/>
            </w:tcBorders>
            <w:vAlign w:val="center"/>
          </w:tcPr>
          <w:p w:rsidR="00E62723" w:rsidRPr="00CF54D3" w:rsidRDefault="00E62723" w:rsidP="00430E5F">
            <w:pPr>
              <w:autoSpaceDE w:val="0"/>
              <w:autoSpaceDN w:val="0"/>
              <w:adjustRightInd w:val="0"/>
              <w:ind w:firstLine="720"/>
              <w:rPr>
                <w:b/>
                <w:bCs/>
                <w:color w:val="000000"/>
              </w:rPr>
            </w:pPr>
            <w:r w:rsidRPr="00CF54D3">
              <w:rPr>
                <w:b/>
                <w:bCs/>
                <w:color w:val="000000"/>
              </w:rPr>
              <w:t xml:space="preserve">ПК-8 </w:t>
            </w:r>
            <w:r w:rsidRPr="00CF54D3">
              <w:rPr>
                <w:color w:val="000000"/>
                <w:sz w:val="28"/>
                <w:szCs w:val="28"/>
              </w:rPr>
              <w:t>способность к использованию специальных знаний, полученных в рамках направленности (профиля) образования или индивидуальной образовательной траектории.</w:t>
            </w:r>
          </w:p>
        </w:tc>
      </w:tr>
    </w:tbl>
    <w:p w:rsidR="00E62723" w:rsidRPr="00CF54D3" w:rsidRDefault="00E62723" w:rsidP="00E62723">
      <w:pPr>
        <w:autoSpaceDE w:val="0"/>
        <w:autoSpaceDN w:val="0"/>
        <w:adjustRightInd w:val="0"/>
        <w:rPr>
          <w:bCs/>
        </w:rPr>
      </w:pPr>
    </w:p>
    <w:p w:rsidR="00CB5CA0" w:rsidRPr="00CF54D3" w:rsidRDefault="00CB5CA0" w:rsidP="00CB5CA0">
      <w:pPr>
        <w:widowControl/>
        <w:spacing w:line="360" w:lineRule="auto"/>
      </w:pPr>
    </w:p>
    <w:tbl>
      <w:tblPr>
        <w:tblW w:w="9360" w:type="dxa"/>
        <w:tblInd w:w="15" w:type="dxa"/>
        <w:tblLayout w:type="fixed"/>
        <w:tblLook w:val="04A0" w:firstRow="1" w:lastRow="0" w:firstColumn="1" w:lastColumn="0" w:noHBand="0" w:noVBand="1"/>
      </w:tblPr>
      <w:tblGrid>
        <w:gridCol w:w="1134"/>
        <w:gridCol w:w="5957"/>
        <w:gridCol w:w="992"/>
        <w:gridCol w:w="1277"/>
      </w:tblGrid>
      <w:tr w:rsidR="00362C90" w:rsidTr="00362C90">
        <w:trPr>
          <w:trHeight w:val="2002"/>
        </w:trPr>
        <w:tc>
          <w:tcPr>
            <w:tcW w:w="113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hideMark/>
          </w:tcPr>
          <w:p w:rsidR="00362C90" w:rsidRDefault="00362C90">
            <w:pPr>
              <w:jc w:val="center"/>
              <w:rPr>
                <w:b/>
                <w:bCs/>
                <w:color w:val="000000"/>
                <w:sz w:val="20"/>
                <w:szCs w:val="20"/>
              </w:rPr>
            </w:pPr>
            <w:r>
              <w:rPr>
                <w:b/>
                <w:bCs/>
                <w:color w:val="000000"/>
                <w:sz w:val="20"/>
                <w:szCs w:val="20"/>
              </w:rPr>
              <w:t>Код характеристики</w:t>
            </w:r>
          </w:p>
        </w:tc>
        <w:tc>
          <w:tcPr>
            <w:tcW w:w="595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362C90" w:rsidRDefault="00362C90">
            <w:pPr>
              <w:jc w:val="center"/>
              <w:rPr>
                <w:b/>
                <w:sz w:val="20"/>
                <w:szCs w:val="20"/>
                <w:shd w:val="clear" w:color="auto" w:fill="FF00FF"/>
              </w:rPr>
            </w:pPr>
            <w:r>
              <w:rPr>
                <w:b/>
                <w:bCs/>
                <w:color w:val="000000"/>
                <w:sz w:val="20"/>
                <w:szCs w:val="20"/>
              </w:rPr>
              <w:t>Компетенции, выносимые на государственную</w:t>
            </w:r>
            <w:r>
              <w:rPr>
                <w:b/>
                <w:bCs/>
                <w:color w:val="000000"/>
                <w:sz w:val="20"/>
                <w:szCs w:val="20"/>
              </w:rPr>
              <w:br/>
              <w:t xml:space="preserve"> итоговую аттестацию</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362C90" w:rsidRDefault="00362C90">
            <w:pPr>
              <w:ind w:firstLine="0"/>
              <w:jc w:val="center"/>
              <w:rPr>
                <w:b/>
                <w:bCs/>
                <w:color w:val="000000"/>
                <w:sz w:val="20"/>
                <w:szCs w:val="20"/>
              </w:rPr>
            </w:pPr>
            <w:r>
              <w:rPr>
                <w:i/>
                <w:color w:val="000000"/>
                <w:sz w:val="20"/>
                <w:szCs w:val="20"/>
              </w:rPr>
              <w:t>Зачёт</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362C90" w:rsidRDefault="00362C90">
            <w:pPr>
              <w:ind w:hanging="161"/>
              <w:jc w:val="center"/>
              <w:rPr>
                <w:i/>
                <w:sz w:val="20"/>
                <w:szCs w:val="20"/>
              </w:rPr>
            </w:pPr>
            <w:r>
              <w:rPr>
                <w:i/>
                <w:sz w:val="20"/>
                <w:szCs w:val="20"/>
              </w:rPr>
              <w:t>Реферат/</w:t>
            </w:r>
          </w:p>
          <w:p w:rsidR="00362C90" w:rsidRDefault="00362C90">
            <w:pPr>
              <w:ind w:hanging="161"/>
              <w:jc w:val="center"/>
              <w:rPr>
                <w:b/>
                <w:bCs/>
                <w:color w:val="000000"/>
                <w:sz w:val="20"/>
                <w:szCs w:val="20"/>
              </w:rPr>
            </w:pPr>
            <w:r>
              <w:rPr>
                <w:i/>
                <w:sz w:val="20"/>
                <w:szCs w:val="20"/>
              </w:rPr>
              <w:t>эссе</w:t>
            </w:r>
          </w:p>
        </w:tc>
      </w:tr>
      <w:tr w:rsidR="00362C90" w:rsidTr="00362C90">
        <w:tc>
          <w:tcPr>
            <w:tcW w:w="7088"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362C90" w:rsidRDefault="00362C90">
            <w:pPr>
              <w:autoSpaceDE w:val="0"/>
              <w:autoSpaceDN w:val="0"/>
              <w:adjustRightInd w:val="0"/>
              <w:ind w:firstLine="720"/>
              <w:rPr>
                <w:b/>
                <w:bCs/>
                <w:color w:val="000000"/>
              </w:rPr>
            </w:pPr>
            <w:r>
              <w:rPr>
                <w:b/>
                <w:bCs/>
                <w:color w:val="000000"/>
              </w:rPr>
              <w:t xml:space="preserve">ПК-2 </w:t>
            </w:r>
            <w:r>
              <w:rPr>
                <w:color w:val="000000"/>
                <w:sz w:val="28"/>
                <w:szCs w:val="28"/>
              </w:rPr>
              <w:t>способность использовать в исторических исследованиях базовые знания в области археологии и этнологии</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362C90" w:rsidRDefault="00362C90">
            <w:pPr>
              <w:tabs>
                <w:tab w:val="left" w:pos="343"/>
              </w:tabs>
              <w:autoSpaceDE w:val="0"/>
              <w:autoSpaceDN w:val="0"/>
              <w:adjustRightInd w:val="0"/>
              <w:ind w:left="127" w:right="186"/>
              <w:jc w:val="center"/>
              <w:rPr>
                <w:bCs/>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362C90" w:rsidRDefault="00362C90">
            <w:pPr>
              <w:jc w:val="center"/>
              <w:rPr>
                <w:sz w:val="20"/>
                <w:szCs w:val="20"/>
              </w:rPr>
            </w:pPr>
            <w:r>
              <w:rPr>
                <w:sz w:val="20"/>
                <w:szCs w:val="20"/>
              </w:rPr>
              <w:t>+</w:t>
            </w:r>
          </w:p>
        </w:tc>
      </w:tr>
      <w:tr w:rsidR="00362C90" w:rsidTr="00362C90">
        <w:tc>
          <w:tcPr>
            <w:tcW w:w="7088"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362C90" w:rsidRDefault="00362C90">
            <w:pPr>
              <w:autoSpaceDE w:val="0"/>
              <w:autoSpaceDN w:val="0"/>
              <w:adjustRightInd w:val="0"/>
              <w:ind w:firstLine="720"/>
              <w:rPr>
                <w:b/>
                <w:bCs/>
                <w:color w:val="000000"/>
              </w:rPr>
            </w:pPr>
            <w:r>
              <w:rPr>
                <w:b/>
                <w:bCs/>
                <w:color w:val="000000"/>
              </w:rPr>
              <w:t xml:space="preserve">ПК-8 </w:t>
            </w:r>
            <w:r>
              <w:rPr>
                <w:color w:val="000000"/>
                <w:sz w:val="28"/>
                <w:szCs w:val="28"/>
              </w:rPr>
              <w:t>способность к использованию специальных знаний, полученных в рамках направленности (профиля) образования или индивидуальной образовательной траектории.</w:t>
            </w:r>
          </w:p>
        </w:tc>
        <w:tc>
          <w:tcPr>
            <w:tcW w:w="99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362C90" w:rsidRDefault="00362C90">
            <w:pPr>
              <w:tabs>
                <w:tab w:val="left" w:pos="343"/>
              </w:tabs>
              <w:autoSpaceDE w:val="0"/>
              <w:autoSpaceDN w:val="0"/>
              <w:adjustRightInd w:val="0"/>
              <w:ind w:left="127" w:right="186"/>
              <w:jc w:val="center"/>
              <w:rPr>
                <w:bCs/>
                <w:color w:val="000000"/>
                <w:sz w:val="20"/>
                <w:szCs w:val="20"/>
              </w:rPr>
            </w:pPr>
            <w:r>
              <w:rPr>
                <w:bCs/>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362C90" w:rsidRDefault="00362C90">
            <w:pPr>
              <w:jc w:val="center"/>
              <w:rPr>
                <w:sz w:val="20"/>
                <w:szCs w:val="20"/>
              </w:rPr>
            </w:pPr>
          </w:p>
        </w:tc>
      </w:tr>
    </w:tbl>
    <w:p w:rsidR="00E62723" w:rsidRPr="00CF54D3" w:rsidRDefault="00E62723" w:rsidP="00CB5CA0">
      <w:pPr>
        <w:pStyle w:val="a0"/>
        <w:numPr>
          <w:ilvl w:val="0"/>
          <w:numId w:val="0"/>
        </w:numPr>
        <w:spacing w:before="0" w:beforeAutospacing="0" w:after="0"/>
        <w:ind w:left="786"/>
        <w:jc w:val="both"/>
        <w:rPr>
          <w:bCs/>
          <w:color w:val="000000"/>
        </w:rPr>
      </w:pPr>
    </w:p>
    <w:p w:rsidR="00E62723" w:rsidRPr="00CF54D3" w:rsidRDefault="00E62723" w:rsidP="00663F49">
      <w:pPr>
        <w:pStyle w:val="a6"/>
        <w:numPr>
          <w:ilvl w:val="0"/>
          <w:numId w:val="5"/>
        </w:numPr>
        <w:tabs>
          <w:tab w:val="left" w:pos="709"/>
          <w:tab w:val="left" w:pos="851"/>
        </w:tabs>
        <w:spacing w:after="0" w:line="240" w:lineRule="auto"/>
        <w:rPr>
          <w:rFonts w:ascii="Times New Roman" w:hAnsi="Times New Roman"/>
          <w:b/>
          <w:sz w:val="24"/>
          <w:szCs w:val="24"/>
        </w:rPr>
      </w:pPr>
      <w:r w:rsidRPr="00CF54D3">
        <w:rPr>
          <w:rFonts w:ascii="Times New Roman" w:hAnsi="Times New Roman"/>
          <w:b/>
          <w:sz w:val="24"/>
          <w:szCs w:val="24"/>
        </w:rPr>
        <w:t xml:space="preserve">Порядок проведения промежуточной аттестации по дисциплине </w:t>
      </w:r>
    </w:p>
    <w:p w:rsidR="00CB5CA0" w:rsidRPr="00CF54D3" w:rsidRDefault="00CB5CA0" w:rsidP="00CB5CA0">
      <w:pPr>
        <w:autoSpaceDE w:val="0"/>
        <w:autoSpaceDN w:val="0"/>
        <w:adjustRightInd w:val="0"/>
        <w:rPr>
          <w:bCs/>
        </w:rPr>
      </w:pPr>
      <w:r w:rsidRPr="00CF54D3">
        <w:rPr>
          <w:bCs/>
        </w:rPr>
        <w:t>Промежуточная аттестация по дисциплине проводится в два этапа.</w:t>
      </w:r>
    </w:p>
    <w:p w:rsidR="00CB5CA0" w:rsidRPr="00CF54D3" w:rsidRDefault="00CB5CA0" w:rsidP="00CB5CA0">
      <w:pPr>
        <w:autoSpaceDE w:val="0"/>
        <w:autoSpaceDN w:val="0"/>
        <w:adjustRightInd w:val="0"/>
        <w:rPr>
          <w:bCs/>
        </w:rPr>
      </w:pPr>
    </w:p>
    <w:p w:rsidR="00CB5CA0" w:rsidRPr="00CF54D3" w:rsidRDefault="00CB5CA0" w:rsidP="00CB5CA0">
      <w:pPr>
        <w:autoSpaceDE w:val="0"/>
        <w:autoSpaceDN w:val="0"/>
        <w:adjustRightInd w:val="0"/>
        <w:rPr>
          <w:bCs/>
        </w:rPr>
      </w:pPr>
      <w:r w:rsidRPr="00CF54D3">
        <w:rPr>
          <w:b/>
          <w:bCs/>
        </w:rPr>
        <w:t>Первый этап:</w:t>
      </w:r>
      <w:r w:rsidRPr="00CF54D3">
        <w:rPr>
          <w:bCs/>
        </w:rPr>
        <w:t xml:space="preserve"> </w:t>
      </w:r>
      <w:r w:rsidRPr="00CF54D3">
        <w:rPr>
          <w:b/>
          <w:bCs/>
        </w:rPr>
        <w:t>Эссе или реферат (на выбор студента)</w:t>
      </w:r>
    </w:p>
    <w:p w:rsidR="00CB5CA0" w:rsidRPr="00CF54D3" w:rsidRDefault="00CB5CA0" w:rsidP="00CB5CA0">
      <w:pPr>
        <w:autoSpaceDE w:val="0"/>
        <w:autoSpaceDN w:val="0"/>
        <w:adjustRightInd w:val="0"/>
        <w:rPr>
          <w:sz w:val="27"/>
          <w:szCs w:val="27"/>
        </w:rPr>
      </w:pPr>
      <w:r w:rsidRPr="00CF54D3">
        <w:rPr>
          <w:bCs/>
        </w:rPr>
        <w:t xml:space="preserve">Позволяет </w:t>
      </w:r>
      <w:r w:rsidRPr="00CF54D3">
        <w:rPr>
          <w:sz w:val="27"/>
          <w:szCs w:val="27"/>
        </w:rPr>
        <w:t>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CB5CA0" w:rsidRPr="00CF54D3" w:rsidRDefault="00CB5CA0" w:rsidP="00CB5CA0">
      <w:pPr>
        <w:autoSpaceDE w:val="0"/>
        <w:autoSpaceDN w:val="0"/>
        <w:adjustRightInd w:val="0"/>
        <w:rPr>
          <w:bCs/>
        </w:rPr>
      </w:pPr>
      <w:r w:rsidRPr="00CF54D3">
        <w:rPr>
          <w:bCs/>
        </w:rPr>
        <w:t xml:space="preserve"> Результаты прохождения аттестации оцениваются по шкале «неудовлетворительно», «удовлетворительно», «хорошо», «отлично». Оценки «отлично», «хорошо», «удовлетворительно», означают успешное прохождение промежуточной аттестации.</w:t>
      </w:r>
    </w:p>
    <w:p w:rsidR="00CB5CA0" w:rsidRPr="00CF54D3" w:rsidRDefault="00CB5CA0" w:rsidP="00CB5CA0">
      <w:pPr>
        <w:autoSpaceDE w:val="0"/>
        <w:autoSpaceDN w:val="0"/>
        <w:adjustRightInd w:val="0"/>
      </w:pPr>
      <w:r w:rsidRPr="00CF54D3">
        <w:rPr>
          <w:bCs/>
        </w:rPr>
        <w:t>Минимальная положительная оценка «удовлетворительно» ставится обучающемуся,  если он имеет м</w:t>
      </w:r>
      <w:r w:rsidRPr="00CF54D3">
        <w:rPr>
          <w:sz w:val="27"/>
          <w:szCs w:val="27"/>
        </w:rPr>
        <w:t>инимальный объем знаний;</w:t>
      </w:r>
      <w:r w:rsidRPr="00CF54D3">
        <w:rPr>
          <w:bCs/>
        </w:rPr>
        <w:t xml:space="preserve"> </w:t>
      </w:r>
      <w:r w:rsidRPr="00CF54D3">
        <w:rPr>
          <w:sz w:val="27"/>
          <w:szCs w:val="27"/>
        </w:rPr>
        <w:t>владеет инструментарием, умеет его использовать в решении типовых задач;</w:t>
      </w:r>
      <w:r w:rsidRPr="00CF54D3">
        <w:rPr>
          <w:bCs/>
        </w:rPr>
        <w:t xml:space="preserve"> но допускает существенные ошибки по анализу заданной проблемы</w:t>
      </w:r>
      <w:r w:rsidRPr="00CF54D3">
        <w:t xml:space="preserve">, испытывает затруднения в формулировке собственной </w:t>
      </w:r>
      <w:r w:rsidRPr="00CF54D3">
        <w:lastRenderedPageBreak/>
        <w:t>позиции.</w:t>
      </w:r>
    </w:p>
    <w:p w:rsidR="00CB5CA0" w:rsidRPr="00CF54D3" w:rsidRDefault="00CB5CA0" w:rsidP="00CB5CA0">
      <w:pPr>
        <w:spacing w:line="360" w:lineRule="auto"/>
        <w:rPr>
          <w:color w:val="000000"/>
          <w:lang w:eastAsia="ja-JP"/>
        </w:rPr>
      </w:pPr>
      <w:r w:rsidRPr="00CF54D3">
        <w:rPr>
          <w:b/>
          <w:bCs/>
          <w:color w:val="000000"/>
          <w:lang w:eastAsia="ja-JP"/>
        </w:rPr>
        <w:t>Реферат</w:t>
      </w:r>
      <w:r w:rsidRPr="00CF54D3">
        <w:rPr>
          <w:color w:val="000000"/>
          <w:lang w:eastAsia="ja-JP"/>
        </w:rPr>
        <w:t xml:space="preserve"> – это самостоятельная работа над темой, при написании которой привлекается несколько академических статей или монографий. На подготовку отводится около 7 дней. Преподаватель сообщает оценки по мере проверки рефератов и имеет право отдать реферат на доработку. </w:t>
      </w:r>
    </w:p>
    <w:p w:rsidR="00CB5CA0" w:rsidRPr="00CF54D3" w:rsidRDefault="00CB5CA0" w:rsidP="00CB5CA0">
      <w:pPr>
        <w:spacing w:line="360" w:lineRule="auto"/>
        <w:rPr>
          <w:color w:val="000000"/>
          <w:lang w:eastAsia="ja-JP"/>
        </w:rPr>
      </w:pPr>
    </w:p>
    <w:p w:rsidR="00CB5CA0" w:rsidRPr="00CF54D3" w:rsidRDefault="00CB5CA0" w:rsidP="00CB5CA0">
      <w:pPr>
        <w:spacing w:line="360" w:lineRule="auto"/>
      </w:pPr>
      <w:r w:rsidRPr="00CF54D3">
        <w:rPr>
          <w:b/>
          <w:bCs/>
          <w:color w:val="000000"/>
          <w:lang w:eastAsia="ja-JP"/>
        </w:rPr>
        <w:t>Эссе</w:t>
      </w:r>
      <w:r w:rsidRPr="00CF54D3">
        <w:rPr>
          <w:color w:val="000000"/>
          <w:lang w:eastAsia="ja-JP"/>
        </w:rPr>
        <w:t xml:space="preserve"> – творческая работа над проблемой, при написании чего акцентируется авторское отношение к ней. </w:t>
      </w:r>
      <w:r w:rsidRPr="00CF54D3">
        <w:t>На подготовку отводится 4 часа. Преподаватель сообщает оценку в день написания эссе.</w:t>
      </w:r>
    </w:p>
    <w:p w:rsidR="00CB5CA0" w:rsidRPr="00CF54D3" w:rsidRDefault="00CB5CA0" w:rsidP="00CB5CA0">
      <w:pPr>
        <w:spacing w:line="360" w:lineRule="auto"/>
        <w:rPr>
          <w:color w:val="000000"/>
          <w:lang w:eastAsia="ja-JP"/>
        </w:rPr>
      </w:pPr>
    </w:p>
    <w:p w:rsidR="00CB5CA0" w:rsidRPr="00CF54D3" w:rsidRDefault="00CB5CA0" w:rsidP="00CB5CA0">
      <w:pPr>
        <w:ind w:left="567"/>
        <w:rPr>
          <w:b/>
        </w:rPr>
      </w:pPr>
      <w:r w:rsidRPr="00CF54D3">
        <w:rPr>
          <w:b/>
        </w:rPr>
        <w:t>Темы рефератов/эссе:</w:t>
      </w:r>
    </w:p>
    <w:p w:rsidR="00CB5CA0" w:rsidRPr="00CF54D3" w:rsidRDefault="00CB5CA0" w:rsidP="00CB5CA0">
      <w:pPr>
        <w:widowControl/>
        <w:numPr>
          <w:ilvl w:val="0"/>
          <w:numId w:val="2"/>
        </w:numPr>
        <w:spacing w:line="360" w:lineRule="auto"/>
      </w:pPr>
      <w:r w:rsidRPr="00CF54D3">
        <w:t>Пещерное искусство Франко-Кантабрийской области: история признания</w:t>
      </w:r>
    </w:p>
    <w:p w:rsidR="00CB5CA0" w:rsidRPr="00CF54D3" w:rsidRDefault="00CB5CA0" w:rsidP="00CB5CA0">
      <w:pPr>
        <w:widowControl/>
        <w:numPr>
          <w:ilvl w:val="0"/>
          <w:numId w:val="2"/>
        </w:numPr>
        <w:spacing w:line="360" w:lineRule="auto"/>
      </w:pPr>
      <w:r w:rsidRPr="00CF54D3">
        <w:t>Фош Коа: палеолитические петроглифы на открытых плоскостях</w:t>
      </w:r>
    </w:p>
    <w:p w:rsidR="00CB5CA0" w:rsidRPr="00CF54D3" w:rsidRDefault="00CB5CA0" w:rsidP="00CB5CA0">
      <w:pPr>
        <w:widowControl/>
        <w:numPr>
          <w:ilvl w:val="0"/>
          <w:numId w:val="2"/>
        </w:numPr>
        <w:spacing w:line="360" w:lineRule="auto"/>
      </w:pPr>
      <w:r w:rsidRPr="00CF54D3">
        <w:t>Пещерные комплексы наскального искусства Урала: Европа или Азия (проблема поиска аналогий)</w:t>
      </w:r>
    </w:p>
    <w:p w:rsidR="00CB5CA0" w:rsidRPr="00CF54D3" w:rsidRDefault="00CB5CA0" w:rsidP="00CB5CA0">
      <w:pPr>
        <w:widowControl/>
        <w:numPr>
          <w:ilvl w:val="0"/>
          <w:numId w:val="2"/>
        </w:numPr>
        <w:spacing w:line="360" w:lineRule="auto"/>
      </w:pPr>
      <w:r w:rsidRPr="00CF54D3">
        <w:t>Первые экспедиции: результаты изучения памятников наскального искусства в Западной Сибири</w:t>
      </w:r>
    </w:p>
    <w:p w:rsidR="00CB5CA0" w:rsidRPr="00CF54D3" w:rsidRDefault="00CB5CA0" w:rsidP="00CB5CA0">
      <w:pPr>
        <w:widowControl/>
        <w:numPr>
          <w:ilvl w:val="0"/>
          <w:numId w:val="2"/>
        </w:numPr>
        <w:spacing w:line="360" w:lineRule="auto"/>
      </w:pPr>
      <w:r w:rsidRPr="00CF54D3">
        <w:t>Методика фиксации крашеных наскальных изображений и петроглифов: история становления</w:t>
      </w:r>
    </w:p>
    <w:p w:rsidR="00CB5CA0" w:rsidRPr="00CF54D3" w:rsidRDefault="00CB5CA0" w:rsidP="00CB5CA0">
      <w:pPr>
        <w:widowControl/>
        <w:numPr>
          <w:ilvl w:val="0"/>
          <w:numId w:val="2"/>
        </w:numPr>
        <w:spacing w:line="360" w:lineRule="auto"/>
      </w:pPr>
      <w:r w:rsidRPr="00CF54D3">
        <w:t>Современные методы фиксации наскальных изображений: проблемы и перспективы</w:t>
      </w:r>
    </w:p>
    <w:p w:rsidR="00CB5CA0" w:rsidRPr="00CF54D3" w:rsidRDefault="00CB5CA0" w:rsidP="00CB5CA0">
      <w:pPr>
        <w:widowControl/>
        <w:numPr>
          <w:ilvl w:val="0"/>
          <w:numId w:val="2"/>
        </w:numPr>
        <w:spacing w:line="360" w:lineRule="auto"/>
      </w:pPr>
      <w:r w:rsidRPr="00CF54D3">
        <w:t>Цифровая фотография в петроглифоведении: технический и методический аспекты</w:t>
      </w:r>
    </w:p>
    <w:p w:rsidR="00CB5CA0" w:rsidRPr="00CF54D3" w:rsidRDefault="00CB5CA0" w:rsidP="00CB5CA0">
      <w:pPr>
        <w:widowControl/>
        <w:numPr>
          <w:ilvl w:val="0"/>
          <w:numId w:val="2"/>
        </w:numPr>
        <w:spacing w:line="360" w:lineRule="auto"/>
      </w:pPr>
      <w:r w:rsidRPr="00CF54D3">
        <w:t>Фотограмметрия в современном отечественных и зарубежных исследованиях наскального искусства: проблемы и перспективы</w:t>
      </w:r>
    </w:p>
    <w:p w:rsidR="00CB5CA0" w:rsidRPr="00CF54D3" w:rsidRDefault="00CB5CA0" w:rsidP="00CB5CA0">
      <w:pPr>
        <w:widowControl/>
        <w:numPr>
          <w:ilvl w:val="0"/>
          <w:numId w:val="2"/>
        </w:numPr>
        <w:spacing w:line="360" w:lineRule="auto"/>
      </w:pPr>
      <w:r w:rsidRPr="00CF54D3">
        <w:t>Сравнительно-стилистического исследование в петроглифоведении: история становление, методика и перспективы</w:t>
      </w:r>
    </w:p>
    <w:p w:rsidR="00CB5CA0" w:rsidRPr="00CF54D3" w:rsidRDefault="00CB5CA0" w:rsidP="00CB5CA0">
      <w:pPr>
        <w:widowControl/>
        <w:numPr>
          <w:ilvl w:val="0"/>
          <w:numId w:val="2"/>
        </w:numPr>
        <w:spacing w:line="360" w:lineRule="auto"/>
      </w:pPr>
      <w:r w:rsidRPr="00CF54D3">
        <w:t>Технологии в наскальном искусстве: методика, современные возможности, перспективы</w:t>
      </w:r>
    </w:p>
    <w:p w:rsidR="00CB5CA0" w:rsidRPr="00CF54D3" w:rsidRDefault="00CB5CA0" w:rsidP="00CB5CA0">
      <w:pPr>
        <w:widowControl/>
        <w:numPr>
          <w:ilvl w:val="0"/>
          <w:numId w:val="2"/>
        </w:numPr>
        <w:spacing w:line="360" w:lineRule="auto"/>
      </w:pPr>
      <w:r w:rsidRPr="00CF54D3">
        <w:t>Музеефикация памятников наскального искусства и особенности законодательства</w:t>
      </w:r>
    </w:p>
    <w:p w:rsidR="00CB5CA0" w:rsidRPr="00CF54D3" w:rsidRDefault="00CB5CA0" w:rsidP="00CB5CA0">
      <w:pPr>
        <w:widowControl/>
        <w:numPr>
          <w:ilvl w:val="0"/>
          <w:numId w:val="2"/>
        </w:numPr>
        <w:spacing w:line="360" w:lineRule="auto"/>
      </w:pPr>
      <w:r w:rsidRPr="00CF54D3">
        <w:t>Музеефикация памятников наскального искусства: современные стратегии, возможности и проблемы</w:t>
      </w:r>
    </w:p>
    <w:p w:rsidR="00CB5CA0" w:rsidRPr="00CF54D3" w:rsidRDefault="00CB5CA0" w:rsidP="00CB5CA0">
      <w:pPr>
        <w:widowControl/>
        <w:numPr>
          <w:ilvl w:val="0"/>
          <w:numId w:val="2"/>
        </w:numPr>
        <w:spacing w:line="360" w:lineRule="auto"/>
      </w:pPr>
      <w:r w:rsidRPr="00CF54D3">
        <w:t>Иконографические стандарты и специфика сюжетной составляющей в наскальном искусстве Урала (по материалам открытых комплексов)</w:t>
      </w:r>
    </w:p>
    <w:p w:rsidR="00CB5CA0" w:rsidRPr="00CF54D3" w:rsidRDefault="00CB5CA0" w:rsidP="00CB5CA0">
      <w:pPr>
        <w:widowControl/>
        <w:numPr>
          <w:ilvl w:val="0"/>
          <w:numId w:val="2"/>
        </w:numPr>
        <w:spacing w:line="360" w:lineRule="auto"/>
      </w:pPr>
      <w:r w:rsidRPr="00CF54D3">
        <w:t>Иконографические стандарты и специфика сюжетной составляющей в наскальном искусстве Урала (по материалам пещерных комплексов)</w:t>
      </w:r>
    </w:p>
    <w:p w:rsidR="00CB5CA0" w:rsidRPr="00CF54D3" w:rsidRDefault="00CB5CA0" w:rsidP="00CB5CA0">
      <w:pPr>
        <w:widowControl/>
        <w:numPr>
          <w:ilvl w:val="0"/>
          <w:numId w:val="2"/>
        </w:numPr>
        <w:spacing w:line="360" w:lineRule="auto"/>
      </w:pPr>
      <w:r w:rsidRPr="00CF54D3">
        <w:lastRenderedPageBreak/>
        <w:t>Общее и различное в пещерных и открытых комплексах наскального искусства Уральского региона</w:t>
      </w:r>
    </w:p>
    <w:p w:rsidR="00CB5CA0" w:rsidRPr="00CF54D3" w:rsidRDefault="00CB5CA0" w:rsidP="00CB5CA0">
      <w:pPr>
        <w:widowControl/>
        <w:numPr>
          <w:ilvl w:val="0"/>
          <w:numId w:val="2"/>
        </w:numPr>
        <w:spacing w:line="360" w:lineRule="auto"/>
      </w:pPr>
      <w:r w:rsidRPr="00CF54D3">
        <w:t>Археологические комплексы на памятниках наскального искусства Горного Алтая</w:t>
      </w:r>
    </w:p>
    <w:p w:rsidR="00CB5CA0" w:rsidRPr="00CF54D3" w:rsidRDefault="00CB5CA0" w:rsidP="00CB5CA0">
      <w:pPr>
        <w:widowControl/>
        <w:numPr>
          <w:ilvl w:val="0"/>
          <w:numId w:val="2"/>
        </w:numPr>
        <w:spacing w:line="360" w:lineRule="auto"/>
      </w:pPr>
      <w:r w:rsidRPr="00CF54D3">
        <w:t>Монументальное искусство в погребальных комплексах эпохи ранней бронзы Горного Алтая и Хакасско-Минусинской котловины</w:t>
      </w:r>
    </w:p>
    <w:p w:rsidR="00CB5CA0" w:rsidRPr="00CF54D3" w:rsidRDefault="00CB5CA0" w:rsidP="00CB5CA0">
      <w:pPr>
        <w:widowControl/>
        <w:numPr>
          <w:ilvl w:val="0"/>
          <w:numId w:val="2"/>
        </w:numPr>
        <w:spacing w:line="360" w:lineRule="auto"/>
      </w:pPr>
      <w:r w:rsidRPr="00CF54D3">
        <w:t>История становления методов изучения наскального искусства (по материалам Среднего Енисея)</w:t>
      </w:r>
    </w:p>
    <w:p w:rsidR="00CB5CA0" w:rsidRPr="00CF54D3" w:rsidRDefault="00CB5CA0" w:rsidP="00CB5CA0">
      <w:pPr>
        <w:widowControl/>
        <w:numPr>
          <w:ilvl w:val="0"/>
          <w:numId w:val="2"/>
        </w:numPr>
        <w:spacing w:line="360" w:lineRule="auto"/>
      </w:pPr>
      <w:r w:rsidRPr="00CF54D3">
        <w:t>Археологические комплексы на памятниках наскального искусства р. Енисей</w:t>
      </w:r>
    </w:p>
    <w:p w:rsidR="00CB5CA0" w:rsidRPr="00CF54D3" w:rsidRDefault="00CB5CA0" w:rsidP="00CB5CA0">
      <w:pPr>
        <w:widowControl/>
        <w:numPr>
          <w:ilvl w:val="0"/>
          <w:numId w:val="2"/>
        </w:numPr>
        <w:spacing w:line="360" w:lineRule="auto"/>
      </w:pPr>
      <w:r w:rsidRPr="00CF54D3">
        <w:t>Монументальное искусство Среднего и Верхнего Енисея: общие черты и отличия</w:t>
      </w:r>
    </w:p>
    <w:p w:rsidR="00CB5CA0" w:rsidRPr="00CF54D3" w:rsidRDefault="00CB5CA0" w:rsidP="00CB5CA0">
      <w:pPr>
        <w:widowControl/>
        <w:numPr>
          <w:ilvl w:val="0"/>
          <w:numId w:val="2"/>
        </w:numPr>
        <w:spacing w:line="360" w:lineRule="auto"/>
      </w:pPr>
      <w:r w:rsidRPr="00CF54D3">
        <w:t>Иконографические стандарты и специфика сюжетной составляющей в наскальном искусстве юга Сибири</w:t>
      </w:r>
    </w:p>
    <w:p w:rsidR="00CB5CA0" w:rsidRPr="00CF54D3" w:rsidRDefault="00CB5CA0" w:rsidP="00CB5CA0">
      <w:pPr>
        <w:widowControl/>
        <w:numPr>
          <w:ilvl w:val="0"/>
          <w:numId w:val="2"/>
        </w:numPr>
        <w:spacing w:line="360" w:lineRule="auto"/>
      </w:pPr>
      <w:r w:rsidRPr="00CF54D3">
        <w:t>История становления методов изучения наскального искусства (по материалам Нижнего Притомья)</w:t>
      </w:r>
    </w:p>
    <w:p w:rsidR="00CB5CA0" w:rsidRPr="00CF54D3" w:rsidRDefault="00CB5CA0" w:rsidP="00CB5CA0">
      <w:pPr>
        <w:widowControl/>
        <w:numPr>
          <w:ilvl w:val="0"/>
          <w:numId w:val="2"/>
        </w:numPr>
        <w:spacing w:line="360" w:lineRule="auto"/>
      </w:pPr>
      <w:r w:rsidRPr="00CF54D3">
        <w:t>Проблемы культурно-хронологической атрибуции петроглифов Байкальского региона: стилистика и сюжеты</w:t>
      </w:r>
    </w:p>
    <w:p w:rsidR="00CB5CA0" w:rsidRPr="00CF54D3" w:rsidRDefault="00CB5CA0" w:rsidP="00CB5CA0">
      <w:pPr>
        <w:widowControl/>
        <w:numPr>
          <w:ilvl w:val="0"/>
          <w:numId w:val="2"/>
        </w:numPr>
        <w:spacing w:line="360" w:lineRule="auto"/>
      </w:pPr>
      <w:r w:rsidRPr="00CF54D3">
        <w:t>Археологические объекты на памятниках наскального искусства Восточной Сибири: проблемы интерпретации</w:t>
      </w:r>
    </w:p>
    <w:p w:rsidR="00CB5CA0" w:rsidRPr="00CF54D3" w:rsidRDefault="00CB5CA0" w:rsidP="00CB5CA0">
      <w:pPr>
        <w:widowControl/>
        <w:numPr>
          <w:ilvl w:val="0"/>
          <w:numId w:val="2"/>
        </w:numPr>
        <w:spacing w:line="360" w:lineRule="auto"/>
      </w:pPr>
      <w:r w:rsidRPr="00CF54D3">
        <w:t>Иконографические стандарты и специфика сюжетной составляющей в наскальном искусстве Восточной Сибири</w:t>
      </w:r>
    </w:p>
    <w:p w:rsidR="00CB5CA0" w:rsidRPr="00CF54D3" w:rsidRDefault="00CB5CA0" w:rsidP="00CB5CA0">
      <w:pPr>
        <w:widowControl/>
        <w:numPr>
          <w:ilvl w:val="0"/>
          <w:numId w:val="2"/>
        </w:numPr>
        <w:spacing w:line="360" w:lineRule="auto"/>
      </w:pPr>
      <w:r w:rsidRPr="00CF54D3">
        <w:t>История изучения наскального искусства на территории Восточной Сибири и Дальнего Востока</w:t>
      </w:r>
    </w:p>
    <w:p w:rsidR="00CB5CA0" w:rsidRPr="00CF54D3" w:rsidRDefault="00CB5CA0" w:rsidP="00CB5CA0">
      <w:pPr>
        <w:widowControl/>
        <w:numPr>
          <w:ilvl w:val="0"/>
          <w:numId w:val="2"/>
        </w:numPr>
        <w:spacing w:line="360" w:lineRule="auto"/>
      </w:pPr>
      <w:r w:rsidRPr="00CF54D3">
        <w:t>Археологические объекты на памятниках наскального искусства Восточной Сибири: проблемы интерпретации</w:t>
      </w:r>
    </w:p>
    <w:p w:rsidR="00CB5CA0" w:rsidRPr="00CF54D3" w:rsidRDefault="00CB5CA0" w:rsidP="00CB5CA0">
      <w:pPr>
        <w:widowControl/>
        <w:numPr>
          <w:ilvl w:val="0"/>
          <w:numId w:val="2"/>
        </w:numPr>
        <w:spacing w:line="360" w:lineRule="auto"/>
      </w:pPr>
      <w:r w:rsidRPr="00CF54D3">
        <w:t>Образ быка в наскальном искусстве Северной Азии: семантические интерпретации</w:t>
      </w:r>
    </w:p>
    <w:p w:rsidR="00CB5CA0" w:rsidRPr="00CF54D3" w:rsidRDefault="00CB5CA0" w:rsidP="00CB5CA0">
      <w:pPr>
        <w:widowControl/>
        <w:numPr>
          <w:ilvl w:val="0"/>
          <w:numId w:val="2"/>
        </w:numPr>
        <w:spacing w:line="360" w:lineRule="auto"/>
      </w:pPr>
      <w:r w:rsidRPr="00CF54D3">
        <w:t>Образ птицы в наскальном искусстве Северной Азии: семантические интерпретации</w:t>
      </w:r>
    </w:p>
    <w:p w:rsidR="00CB5CA0" w:rsidRPr="00CF54D3" w:rsidRDefault="00CB5CA0" w:rsidP="00CB5CA0">
      <w:pPr>
        <w:widowControl/>
        <w:numPr>
          <w:ilvl w:val="0"/>
          <w:numId w:val="2"/>
        </w:numPr>
        <w:spacing w:line="360" w:lineRule="auto"/>
      </w:pPr>
      <w:r w:rsidRPr="00CF54D3">
        <w:t>Изображения колесного транспорта в наскальном искусстве юга Сибири: семантические интерпретации</w:t>
      </w:r>
    </w:p>
    <w:p w:rsidR="00CB5CA0" w:rsidRPr="00CF54D3" w:rsidRDefault="00CB5CA0" w:rsidP="00CB5CA0">
      <w:pPr>
        <w:widowControl/>
        <w:numPr>
          <w:ilvl w:val="0"/>
          <w:numId w:val="2"/>
        </w:numPr>
        <w:spacing w:line="360" w:lineRule="auto"/>
      </w:pPr>
      <w:r w:rsidRPr="00CF54D3">
        <w:t>Образ хищника в наскальном искусстве Северной Азии: семантические интерпретации</w:t>
      </w:r>
    </w:p>
    <w:p w:rsidR="00CB5CA0" w:rsidRPr="00CF54D3" w:rsidRDefault="00CB5CA0" w:rsidP="00CB5CA0">
      <w:pPr>
        <w:widowControl/>
        <w:numPr>
          <w:ilvl w:val="0"/>
          <w:numId w:val="2"/>
        </w:numPr>
        <w:spacing w:line="360" w:lineRule="auto"/>
      </w:pPr>
      <w:r w:rsidRPr="00CF54D3">
        <w:t>Образ жилища в наскальном искусстве Северной Азии: семантические интерпретации</w:t>
      </w:r>
    </w:p>
    <w:p w:rsidR="00CB5CA0" w:rsidRPr="00CF54D3" w:rsidRDefault="00CB5CA0" w:rsidP="00CB5CA0">
      <w:pPr>
        <w:widowControl/>
        <w:numPr>
          <w:ilvl w:val="0"/>
          <w:numId w:val="2"/>
        </w:numPr>
        <w:spacing w:line="360" w:lineRule="auto"/>
      </w:pPr>
      <w:r w:rsidRPr="00CF54D3">
        <w:t>Антропоморфные личины в наскальном искусстве Северной Азии: стилистика, атрибуция и семантика.</w:t>
      </w:r>
    </w:p>
    <w:p w:rsidR="00CB5CA0" w:rsidRPr="00CF54D3" w:rsidRDefault="00CB5CA0" w:rsidP="00CB5CA0">
      <w:pPr>
        <w:widowControl/>
        <w:numPr>
          <w:ilvl w:val="0"/>
          <w:numId w:val="2"/>
        </w:numPr>
        <w:spacing w:line="360" w:lineRule="auto"/>
      </w:pPr>
      <w:r w:rsidRPr="00CF54D3">
        <w:lastRenderedPageBreak/>
        <w:t>Женский образ в наскальном искусстве юга Сибири: семантические интерпретации</w:t>
      </w:r>
    </w:p>
    <w:p w:rsidR="00CB5CA0" w:rsidRPr="00CF54D3" w:rsidRDefault="00CB5CA0" w:rsidP="00CB5CA0">
      <w:pPr>
        <w:widowControl/>
        <w:numPr>
          <w:ilvl w:val="0"/>
          <w:numId w:val="2"/>
        </w:numPr>
        <w:spacing w:line="360" w:lineRule="auto"/>
      </w:pPr>
      <w:r w:rsidRPr="00CF54D3">
        <w:t>«Солнцеголовые» персонажи в наскальном искусстве юга Сибири: культурно-хронологическая атрибуция, семантические интерпретации</w:t>
      </w:r>
    </w:p>
    <w:p w:rsidR="00CB5CA0" w:rsidRPr="00CF54D3" w:rsidRDefault="00CB5CA0" w:rsidP="00CB5CA0">
      <w:pPr>
        <w:widowControl/>
        <w:numPr>
          <w:ilvl w:val="0"/>
          <w:numId w:val="2"/>
        </w:numPr>
        <w:spacing w:line="360" w:lineRule="auto"/>
      </w:pPr>
      <w:r w:rsidRPr="00CF54D3">
        <w:t>Геометрические знаки в наскальном искусстве Северной Азии: семиотический аспект</w:t>
      </w:r>
      <w:r w:rsidRPr="00CF54D3">
        <w:rPr>
          <w:rStyle w:val="af2"/>
          <w:rFonts w:ascii="Times New Roman" w:hAnsi="Times New Roman" w:cs="Times New Roman"/>
        </w:rPr>
        <w:footnoteReference w:id="1"/>
      </w:r>
    </w:p>
    <w:p w:rsidR="00CB5CA0" w:rsidRPr="00CF54D3" w:rsidRDefault="00CB5CA0" w:rsidP="00CB5CA0">
      <w:pPr>
        <w:widowControl/>
        <w:numPr>
          <w:ilvl w:val="0"/>
          <w:numId w:val="2"/>
        </w:numPr>
        <w:spacing w:line="360" w:lineRule="auto"/>
      </w:pPr>
      <w:r w:rsidRPr="00CF54D3">
        <w:t>«Минусинский» стиль в наскальном искусстве юга Сибири: возможности культурно-хронологической атрибуции</w:t>
      </w:r>
    </w:p>
    <w:p w:rsidR="00CB5CA0" w:rsidRPr="00CF54D3" w:rsidRDefault="00CB5CA0" w:rsidP="00CB5CA0">
      <w:pPr>
        <w:widowControl/>
        <w:numPr>
          <w:ilvl w:val="0"/>
          <w:numId w:val="2"/>
        </w:numPr>
        <w:spacing w:line="360" w:lineRule="auto"/>
      </w:pPr>
      <w:r w:rsidRPr="00CF54D3">
        <w:t>«Ангарский» стиль в наскальном искусстве Сибири: культурно-хронологическая атрибуция, семантические интерпретации</w:t>
      </w:r>
    </w:p>
    <w:p w:rsidR="00CB5CA0" w:rsidRPr="00CF54D3" w:rsidRDefault="00CB5CA0" w:rsidP="00CB5CA0">
      <w:pPr>
        <w:widowControl/>
        <w:numPr>
          <w:ilvl w:val="0"/>
          <w:numId w:val="2"/>
        </w:numPr>
        <w:spacing w:line="360" w:lineRule="auto"/>
      </w:pPr>
      <w:r w:rsidRPr="00CF54D3">
        <w:t>«Скелетный» стиль в наскальном искусстве Северной Азии: возможности культурно-хронологической атрибуции</w:t>
      </w:r>
    </w:p>
    <w:p w:rsidR="00CB5CA0" w:rsidRPr="00CF54D3" w:rsidRDefault="00CB5CA0" w:rsidP="00CB5CA0">
      <w:pPr>
        <w:widowControl/>
        <w:numPr>
          <w:ilvl w:val="0"/>
          <w:numId w:val="2"/>
        </w:numPr>
        <w:spacing w:line="360" w:lineRule="auto"/>
      </w:pPr>
      <w:r w:rsidRPr="00CF54D3">
        <w:t>Скифо-сибирский стиль в наскальном искусстве: динамика развития в контексте археологических данных на территории юга Сибири</w:t>
      </w:r>
    </w:p>
    <w:p w:rsidR="00CB5CA0" w:rsidRPr="00CF54D3" w:rsidRDefault="00CB5CA0" w:rsidP="00CB5CA0">
      <w:pPr>
        <w:widowControl/>
        <w:numPr>
          <w:ilvl w:val="0"/>
          <w:numId w:val="2"/>
        </w:numPr>
        <w:spacing w:line="360" w:lineRule="auto"/>
      </w:pPr>
      <w:r w:rsidRPr="00CF54D3">
        <w:t>Петроглифы эпохи средневековья: этнографические аналогии, семантика и культурно-хронологическая интерпретация</w:t>
      </w:r>
      <w:r w:rsidRPr="00CF54D3">
        <w:rPr>
          <w:rStyle w:val="af2"/>
          <w:rFonts w:ascii="Times New Roman" w:hAnsi="Times New Roman" w:cs="Times New Roman"/>
        </w:rPr>
        <w:footnoteReference w:id="2"/>
      </w:r>
    </w:p>
    <w:p w:rsidR="00CB5CA0" w:rsidRPr="00CF54D3" w:rsidRDefault="00CB5CA0" w:rsidP="00CB5CA0">
      <w:pPr>
        <w:widowControl/>
        <w:numPr>
          <w:ilvl w:val="0"/>
          <w:numId w:val="2"/>
        </w:numPr>
        <w:spacing w:line="360" w:lineRule="auto"/>
      </w:pPr>
      <w:r w:rsidRPr="00CF54D3">
        <w:t>Наскальное искусство Северной Азии: проблемы происхождения и психологический аспект</w:t>
      </w:r>
    </w:p>
    <w:p w:rsidR="00CF54D3" w:rsidRPr="00CF54D3" w:rsidRDefault="00CF54D3" w:rsidP="00CF54D3">
      <w:pPr>
        <w:spacing w:line="360" w:lineRule="auto"/>
        <w:ind w:left="426" w:firstLine="0"/>
        <w:rPr>
          <w:color w:val="000000"/>
          <w:lang w:eastAsia="ja-JP"/>
        </w:rPr>
      </w:pPr>
    </w:p>
    <w:p w:rsidR="00CF54D3" w:rsidRPr="00CF54D3" w:rsidRDefault="00CF54D3" w:rsidP="00CF54D3">
      <w:pPr>
        <w:spacing w:line="360" w:lineRule="auto"/>
        <w:ind w:left="426" w:firstLine="0"/>
        <w:rPr>
          <w:color w:val="000000"/>
          <w:lang w:eastAsia="ja-JP"/>
        </w:rPr>
      </w:pPr>
      <w:r w:rsidRPr="00CF54D3">
        <w:rPr>
          <w:color w:val="000000"/>
          <w:lang w:eastAsia="ja-JP"/>
        </w:rPr>
        <w:t xml:space="preserve">Объем реферата – не менее 10 стр., эссе – не менее 2 стр. </w:t>
      </w:r>
      <w:r w:rsidRPr="001F4B06">
        <w:rPr>
          <w:color w:val="000000"/>
          <w:lang w:val="en-US" w:eastAsia="ja-JP"/>
        </w:rPr>
        <w:t>(</w:t>
      </w:r>
      <w:r w:rsidRPr="00CF54D3">
        <w:rPr>
          <w:color w:val="000000"/>
          <w:lang w:eastAsia="ja-JP"/>
        </w:rPr>
        <w:t>кегль</w:t>
      </w:r>
      <w:r w:rsidRPr="001F4B06">
        <w:rPr>
          <w:color w:val="000000"/>
          <w:lang w:val="en-US" w:eastAsia="ja-JP"/>
        </w:rPr>
        <w:t xml:space="preserve"> 14, </w:t>
      </w:r>
      <w:r w:rsidRPr="00CF54D3">
        <w:rPr>
          <w:color w:val="000000"/>
          <w:lang w:eastAsia="ja-JP"/>
        </w:rPr>
        <w:t>интервал</w:t>
      </w:r>
      <w:r w:rsidRPr="001F4B06">
        <w:rPr>
          <w:color w:val="000000"/>
          <w:lang w:val="en-US" w:eastAsia="ja-JP"/>
        </w:rPr>
        <w:t xml:space="preserve"> 1,5, </w:t>
      </w:r>
      <w:r w:rsidRPr="00CF54D3">
        <w:rPr>
          <w:color w:val="000000"/>
          <w:lang w:eastAsia="ja-JP"/>
        </w:rPr>
        <w:t>шрифт</w:t>
      </w:r>
      <w:r w:rsidRPr="001F4B06">
        <w:rPr>
          <w:color w:val="000000"/>
          <w:lang w:val="en-US" w:eastAsia="ja-JP"/>
        </w:rPr>
        <w:t xml:space="preserve"> </w:t>
      </w:r>
      <w:r w:rsidRPr="00CF54D3">
        <w:rPr>
          <w:color w:val="000000"/>
          <w:lang w:val="en-US" w:eastAsia="ja-JP"/>
        </w:rPr>
        <w:t>New</w:t>
      </w:r>
      <w:r w:rsidRPr="001F4B06">
        <w:rPr>
          <w:color w:val="000000"/>
          <w:lang w:val="en-US" w:eastAsia="ja-JP"/>
        </w:rPr>
        <w:t xml:space="preserve"> </w:t>
      </w:r>
      <w:r w:rsidRPr="00CF54D3">
        <w:rPr>
          <w:color w:val="000000"/>
          <w:lang w:val="en-US" w:eastAsia="ja-JP"/>
        </w:rPr>
        <w:t>Times</w:t>
      </w:r>
      <w:r w:rsidRPr="001F4B06">
        <w:rPr>
          <w:color w:val="000000"/>
          <w:lang w:val="en-US" w:eastAsia="ja-JP"/>
        </w:rPr>
        <w:t xml:space="preserve"> </w:t>
      </w:r>
      <w:r w:rsidRPr="00CF54D3">
        <w:rPr>
          <w:color w:val="000000"/>
          <w:lang w:val="en-US" w:eastAsia="ja-JP"/>
        </w:rPr>
        <w:t>Roman</w:t>
      </w:r>
      <w:r w:rsidRPr="001F4B06">
        <w:rPr>
          <w:color w:val="000000"/>
          <w:lang w:val="en-US" w:eastAsia="ja-JP"/>
        </w:rPr>
        <w:t xml:space="preserve">). </w:t>
      </w:r>
      <w:r w:rsidRPr="00CF54D3">
        <w:rPr>
          <w:bCs/>
          <w:color w:val="000000"/>
          <w:lang w:eastAsia="ja-JP"/>
        </w:rPr>
        <w:t>Рефераты/эссе сдаются на электронном носителе.</w:t>
      </w:r>
    </w:p>
    <w:p w:rsidR="00CF54D3" w:rsidRPr="00CF54D3" w:rsidRDefault="00CF54D3" w:rsidP="00CF54D3">
      <w:pPr>
        <w:spacing w:line="360" w:lineRule="auto"/>
        <w:ind w:left="426" w:firstLine="0"/>
        <w:rPr>
          <w:color w:val="000000"/>
          <w:lang w:eastAsia="ja-JP"/>
        </w:rPr>
      </w:pPr>
      <w:r w:rsidRPr="00CF54D3">
        <w:rPr>
          <w:color w:val="000000"/>
          <w:lang w:eastAsia="ja-JP"/>
        </w:rPr>
        <w:t xml:space="preserve">При оформлении рефератов, докладов и т.п., следует исходить из следующих требований: сверху по центру вначале название вуза, затем название кафедры, далее определение работы (доклад, эссе и т.п.), название (тема); ниже с выравниванием справа: выполнил аспирант (ФИО), научный руководитель; внизу по центру – название города (населенного пункта). Центральные сведения (определение и название работы) должны быть набраны значительно более крупным шрифтом, нежели остальные. На первой странице – оглавление, в конце работы соответственно: список использованных источников и литературы, приложения (по необходимости). Во введении даются: обоснование темы, ее актуальность, историографический обзор, задачи и цели работы. Сноски рекомендуются постраничные. При оценке работы принимаются во внимание: правильное оформление (оглавление, сноски, литература и т.п.); соответствие названия задачам и целям работы; использование источников, </w:t>
      </w:r>
      <w:r w:rsidRPr="00CF54D3">
        <w:rPr>
          <w:color w:val="000000"/>
          <w:lang w:eastAsia="ja-JP"/>
        </w:rPr>
        <w:lastRenderedPageBreak/>
        <w:t xml:space="preserve">критический подход к литературе (классические работы, новинки); выработка и обоснование своего мнения; логика изложения материала; совпадение выводов с заявленными целями и задачами. </w:t>
      </w:r>
    </w:p>
    <w:p w:rsidR="00CF54D3" w:rsidRPr="00CF54D3" w:rsidRDefault="00CF54D3" w:rsidP="00CF54D3">
      <w:pPr>
        <w:spacing w:line="360" w:lineRule="auto"/>
        <w:ind w:left="426" w:firstLine="0"/>
        <w:rPr>
          <w:color w:val="000000"/>
          <w:lang w:eastAsia="ja-JP"/>
        </w:rPr>
      </w:pPr>
      <w:r w:rsidRPr="00CF54D3">
        <w:rPr>
          <w:color w:val="000000"/>
          <w:lang w:eastAsia="ja-JP"/>
        </w:rPr>
        <w:t xml:space="preserve">Запрещается использование в письменных работах выдержек из трудов без ссылок на них, с использованием кавычек, пересказывать их близко к тексту без референций. После заключения следует привести список использованных источников и литературы по алфавиту. При использовании электронных источников и текстов указывать адрес сайта. </w:t>
      </w:r>
    </w:p>
    <w:p w:rsidR="00CF54D3" w:rsidRPr="00CF54D3" w:rsidRDefault="00CF54D3" w:rsidP="00CF54D3">
      <w:pPr>
        <w:widowControl/>
        <w:spacing w:line="360" w:lineRule="auto"/>
        <w:ind w:firstLine="0"/>
      </w:pPr>
    </w:p>
    <w:p w:rsidR="00E62723" w:rsidRPr="00CF54D3" w:rsidRDefault="00CB5CA0" w:rsidP="00E62723">
      <w:pPr>
        <w:tabs>
          <w:tab w:val="left" w:pos="709"/>
          <w:tab w:val="left" w:pos="851"/>
        </w:tabs>
        <w:ind w:left="360"/>
        <w:rPr>
          <w:b/>
        </w:rPr>
      </w:pPr>
      <w:r w:rsidRPr="00CF54D3">
        <w:rPr>
          <w:b/>
        </w:rPr>
        <w:t xml:space="preserve">Второй этап: </w:t>
      </w:r>
      <w:r w:rsidR="00B452E6" w:rsidRPr="00CF54D3">
        <w:rPr>
          <w:b/>
        </w:rPr>
        <w:t>Тест на остаточные знания</w:t>
      </w:r>
    </w:p>
    <w:p w:rsidR="00CB5CA0" w:rsidRPr="00CF54D3" w:rsidRDefault="00CB5CA0" w:rsidP="00CB5CA0">
      <w:pPr>
        <w:tabs>
          <w:tab w:val="left" w:pos="709"/>
          <w:tab w:val="left" w:pos="851"/>
        </w:tabs>
        <w:rPr>
          <w:b/>
        </w:rPr>
      </w:pPr>
    </w:p>
    <w:p w:rsidR="00E62723" w:rsidRPr="00CF54D3" w:rsidRDefault="00CB5CA0" w:rsidP="00CB5CA0">
      <w:pPr>
        <w:tabs>
          <w:tab w:val="left" w:pos="709"/>
          <w:tab w:val="left" w:pos="851"/>
        </w:tabs>
        <w:rPr>
          <w:b/>
        </w:rPr>
      </w:pPr>
      <w:r w:rsidRPr="00CF54D3">
        <w:rPr>
          <w:bCs/>
        </w:rPr>
        <w:t xml:space="preserve">Студент получает три вопроса с видеорядом. </w:t>
      </w:r>
      <w:r w:rsidR="00E62723" w:rsidRPr="00CF54D3">
        <w:rPr>
          <w:bCs/>
        </w:rPr>
        <w:t>Результаты прохождения аттестации оцениваются по шкале «неудовлетворительно», «удовлетворительно», «хорошо», «отлично». Оценки «отлично», «хорошо», «удовлетворительно», означают успешное прохождение промежуточной аттестации.</w:t>
      </w:r>
    </w:p>
    <w:p w:rsidR="00E62723" w:rsidRPr="00CF54D3" w:rsidRDefault="00E62723" w:rsidP="00E62723">
      <w:pPr>
        <w:suppressAutoHyphens/>
        <w:spacing w:line="100" w:lineRule="atLeast"/>
        <w:ind w:firstLine="770"/>
      </w:pPr>
      <w:r w:rsidRPr="00CF54D3">
        <w:rPr>
          <w:bCs/>
        </w:rPr>
        <w:t xml:space="preserve">Минимальная положительная оценка «удовлетворительно» ставится студенту,  если он  владеет теоретическим материалом, допуская существенные ошибки по содержанию рассматриваемых (обсуждаемых) </w:t>
      </w:r>
      <w:r w:rsidRPr="00CF54D3">
        <w:t>вопросов, испытывает затруднения в формулировке собственных суждений, допускает значительные ошибки при ответе на дополнительные вопросы.</w:t>
      </w:r>
    </w:p>
    <w:p w:rsidR="00E62723" w:rsidRPr="009D228E" w:rsidRDefault="00E62723" w:rsidP="009D228E">
      <w:pPr>
        <w:pStyle w:val="a0"/>
        <w:numPr>
          <w:ilvl w:val="0"/>
          <w:numId w:val="0"/>
        </w:numPr>
        <w:spacing w:before="0" w:beforeAutospacing="0" w:after="0"/>
        <w:ind w:left="786"/>
        <w:jc w:val="both"/>
      </w:pPr>
      <w:r w:rsidRPr="00CF54D3">
        <w:t>На подготовку к ответу отводится 3</w:t>
      </w:r>
      <w:r w:rsidR="00B452E6" w:rsidRPr="00CF54D3">
        <w:t>-5</w:t>
      </w:r>
      <w:r w:rsidRPr="00CF54D3">
        <w:t xml:space="preserve"> минут. Литературой и техническими средствами во время </w:t>
      </w:r>
      <w:r w:rsidR="00B452E6" w:rsidRPr="00CF54D3">
        <w:t>блиц-теста</w:t>
      </w:r>
      <w:r w:rsidRPr="00CF54D3">
        <w:t xml:space="preserve"> пользоваться нел</w:t>
      </w:r>
      <w:r w:rsidR="00B452E6" w:rsidRPr="00CF54D3">
        <w:t>ьзя. На ответ на вопрос дается 3-5</w:t>
      </w:r>
      <w:r w:rsidRPr="00CF54D3">
        <w:t xml:space="preserve"> минут, преподаватель может задавать дополнительные вопросы по всем темам курса (случайная выборка). Оценка сообщается в тот же день.</w:t>
      </w:r>
      <w:r w:rsidR="00B452E6" w:rsidRPr="00CF54D3">
        <w:t xml:space="preserve"> </w:t>
      </w:r>
    </w:p>
    <w:p w:rsidR="00E62723" w:rsidRPr="00CF54D3" w:rsidRDefault="00E62723" w:rsidP="00663F49">
      <w:pPr>
        <w:pStyle w:val="a6"/>
        <w:numPr>
          <w:ilvl w:val="0"/>
          <w:numId w:val="5"/>
        </w:numPr>
        <w:tabs>
          <w:tab w:val="left" w:pos="284"/>
        </w:tabs>
        <w:spacing w:after="0" w:line="240" w:lineRule="auto"/>
        <w:ind w:left="0" w:firstLine="720"/>
        <w:jc w:val="both"/>
        <w:rPr>
          <w:rFonts w:ascii="Times New Roman" w:hAnsi="Times New Roman"/>
          <w:color w:val="000000"/>
          <w:sz w:val="24"/>
          <w:szCs w:val="24"/>
        </w:rPr>
      </w:pPr>
      <w:r w:rsidRPr="00CF54D3">
        <w:rPr>
          <w:rFonts w:ascii="Times New Roman" w:hAnsi="Times New Roman"/>
          <w:b/>
          <w:color w:val="000000"/>
          <w:sz w:val="24"/>
          <w:szCs w:val="24"/>
        </w:rPr>
        <w:t>Требования к структуре и содержанию фонда оценочных средств промежуточной аттестации по дисциплине</w:t>
      </w:r>
    </w:p>
    <w:p w:rsidR="00E62723" w:rsidRPr="00CF54D3" w:rsidRDefault="00E62723" w:rsidP="00E62723">
      <w:pPr>
        <w:pStyle w:val="a6"/>
        <w:tabs>
          <w:tab w:val="left" w:pos="284"/>
        </w:tabs>
        <w:spacing w:after="0" w:line="240" w:lineRule="auto"/>
        <w:jc w:val="both"/>
        <w:rPr>
          <w:rFonts w:ascii="Times New Roman" w:hAnsi="Times New Roman"/>
          <w:color w:val="000000"/>
          <w:sz w:val="24"/>
          <w:szCs w:val="24"/>
        </w:rPr>
      </w:pPr>
      <w:r w:rsidRPr="00CF54D3">
        <w:rPr>
          <w:rFonts w:ascii="Times New Roman" w:hAnsi="Times New Roman"/>
          <w:color w:val="000000"/>
          <w:sz w:val="24"/>
          <w:szCs w:val="24"/>
        </w:rPr>
        <w:t>Перечень оценочных средств, применяемых в рамках промежуточной аттестации, представлен в таблице</w:t>
      </w:r>
    </w:p>
    <w:p w:rsidR="00E62723" w:rsidRPr="00CF54D3" w:rsidRDefault="00E62723" w:rsidP="00E62723">
      <w:pPr>
        <w:pStyle w:val="a6"/>
        <w:tabs>
          <w:tab w:val="left" w:pos="284"/>
        </w:tabs>
        <w:spacing w:after="0" w:line="240" w:lineRule="auto"/>
        <w:jc w:val="both"/>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889"/>
        <w:gridCol w:w="4348"/>
        <w:gridCol w:w="2548"/>
      </w:tblGrid>
      <w:tr w:rsidR="00E62723" w:rsidRPr="00CF54D3" w:rsidTr="00430E5F">
        <w:tc>
          <w:tcPr>
            <w:tcW w:w="675" w:type="dxa"/>
            <w:vAlign w:val="center"/>
          </w:tcPr>
          <w:p w:rsidR="00E62723" w:rsidRPr="00CF54D3" w:rsidRDefault="00E62723" w:rsidP="00430E5F">
            <w:pPr>
              <w:jc w:val="center"/>
              <w:textAlignment w:val="baseline"/>
            </w:pPr>
            <w:r w:rsidRPr="00CF54D3">
              <w:t>№п/п</w:t>
            </w:r>
          </w:p>
        </w:tc>
        <w:tc>
          <w:tcPr>
            <w:tcW w:w="1889" w:type="dxa"/>
            <w:vAlign w:val="center"/>
          </w:tcPr>
          <w:p w:rsidR="00E62723" w:rsidRPr="00CF54D3" w:rsidRDefault="00E62723" w:rsidP="00430E5F">
            <w:pPr>
              <w:textAlignment w:val="baseline"/>
            </w:pPr>
            <w:r w:rsidRPr="00CF54D3">
              <w:t>Наименование оценочного средства</w:t>
            </w:r>
          </w:p>
        </w:tc>
        <w:tc>
          <w:tcPr>
            <w:tcW w:w="4348" w:type="dxa"/>
            <w:vAlign w:val="center"/>
          </w:tcPr>
          <w:p w:rsidR="00E62723" w:rsidRPr="00CF54D3" w:rsidRDefault="00E62723" w:rsidP="00430E5F">
            <w:pPr>
              <w:textAlignment w:val="baseline"/>
            </w:pPr>
            <w:r w:rsidRPr="00CF54D3">
              <w:t>Краткая характеристика оценочного средства</w:t>
            </w:r>
          </w:p>
        </w:tc>
        <w:tc>
          <w:tcPr>
            <w:tcW w:w="2548" w:type="dxa"/>
            <w:vAlign w:val="center"/>
          </w:tcPr>
          <w:p w:rsidR="00E62723" w:rsidRPr="00CF54D3" w:rsidRDefault="00E62723" w:rsidP="00430E5F">
            <w:pPr>
              <w:textAlignment w:val="baseline"/>
            </w:pPr>
            <w:r w:rsidRPr="00CF54D3">
              <w:t>Представление оценочного средства в фонде</w:t>
            </w:r>
          </w:p>
        </w:tc>
      </w:tr>
      <w:tr w:rsidR="00E62723" w:rsidRPr="00CF54D3" w:rsidTr="00430E5F">
        <w:tc>
          <w:tcPr>
            <w:tcW w:w="675" w:type="dxa"/>
          </w:tcPr>
          <w:p w:rsidR="00E62723" w:rsidRPr="00CF54D3" w:rsidRDefault="00E62723" w:rsidP="00430E5F">
            <w:pPr>
              <w:textAlignment w:val="baseline"/>
            </w:pPr>
            <w:r w:rsidRPr="00CF54D3">
              <w:t>1</w:t>
            </w:r>
          </w:p>
        </w:tc>
        <w:tc>
          <w:tcPr>
            <w:tcW w:w="1889" w:type="dxa"/>
          </w:tcPr>
          <w:p w:rsidR="00E62723" w:rsidRPr="00CF54D3" w:rsidRDefault="00B452E6" w:rsidP="00B452E6">
            <w:pPr>
              <w:ind w:firstLine="0"/>
              <w:textAlignment w:val="baseline"/>
            </w:pPr>
            <w:r w:rsidRPr="00CF54D3">
              <w:t>Реферат/эссе</w:t>
            </w:r>
          </w:p>
        </w:tc>
        <w:tc>
          <w:tcPr>
            <w:tcW w:w="4348" w:type="dxa"/>
          </w:tcPr>
          <w:p w:rsidR="00E62723" w:rsidRPr="00CF54D3" w:rsidRDefault="00B452E6" w:rsidP="00430E5F">
            <w:pPr>
              <w:textAlignment w:val="baseline"/>
            </w:pPr>
            <w:r w:rsidRPr="00CF54D3">
              <w:t>На выбор студент может подготовить реферат или эссе по выбранной им тематике.</w:t>
            </w:r>
          </w:p>
        </w:tc>
        <w:tc>
          <w:tcPr>
            <w:tcW w:w="2548" w:type="dxa"/>
          </w:tcPr>
          <w:p w:rsidR="00E62723" w:rsidRPr="00CF54D3" w:rsidRDefault="00B452E6" w:rsidP="00430E5F">
            <w:pPr>
              <w:textAlignment w:val="baseline"/>
            </w:pPr>
            <w:r w:rsidRPr="00CF54D3">
              <w:t>Список тем</w:t>
            </w:r>
          </w:p>
        </w:tc>
      </w:tr>
      <w:tr w:rsidR="00E62723" w:rsidRPr="00CF54D3" w:rsidTr="00430E5F">
        <w:tc>
          <w:tcPr>
            <w:tcW w:w="675" w:type="dxa"/>
          </w:tcPr>
          <w:p w:rsidR="00E62723" w:rsidRPr="00CF54D3" w:rsidRDefault="00E62723" w:rsidP="00430E5F">
            <w:pPr>
              <w:textAlignment w:val="baseline"/>
            </w:pPr>
            <w:r w:rsidRPr="00CF54D3">
              <w:t>2…</w:t>
            </w:r>
          </w:p>
        </w:tc>
        <w:tc>
          <w:tcPr>
            <w:tcW w:w="1889" w:type="dxa"/>
          </w:tcPr>
          <w:p w:rsidR="00E62723" w:rsidRPr="00CF54D3" w:rsidRDefault="00B452E6" w:rsidP="00B452E6">
            <w:pPr>
              <w:textAlignment w:val="baseline"/>
            </w:pPr>
            <w:r w:rsidRPr="00CF54D3">
              <w:t>Вопросы теста на остаточные знания</w:t>
            </w:r>
          </w:p>
        </w:tc>
        <w:tc>
          <w:tcPr>
            <w:tcW w:w="4348" w:type="dxa"/>
          </w:tcPr>
          <w:p w:rsidR="00E62723" w:rsidRPr="00CF54D3" w:rsidRDefault="00B452E6" w:rsidP="00430E5F">
            <w:pPr>
              <w:textAlignment w:val="baseline"/>
            </w:pPr>
            <w:r w:rsidRPr="00CF54D3">
              <w:t xml:space="preserve">Вопросы, позволяющие оценивать знание фактического материала (базовых понятий, фактов), умение правильно использовать специальные термины и понятия, аргументировать собственную точку зрения.   </w:t>
            </w:r>
          </w:p>
        </w:tc>
        <w:tc>
          <w:tcPr>
            <w:tcW w:w="2548" w:type="dxa"/>
          </w:tcPr>
          <w:p w:rsidR="00E62723" w:rsidRPr="00CF54D3" w:rsidRDefault="00B452E6" w:rsidP="00B452E6">
            <w:pPr>
              <w:textAlignment w:val="baseline"/>
            </w:pPr>
            <w:r w:rsidRPr="00CF54D3">
              <w:t xml:space="preserve">Список вопросов </w:t>
            </w:r>
          </w:p>
        </w:tc>
      </w:tr>
    </w:tbl>
    <w:p w:rsidR="00E62723" w:rsidRPr="00CF54D3" w:rsidRDefault="00E62723" w:rsidP="00E62723">
      <w:pPr>
        <w:pStyle w:val="a6"/>
        <w:ind w:left="0" w:firstLine="720"/>
        <w:rPr>
          <w:rFonts w:ascii="Times New Roman" w:hAnsi="Times New Roman"/>
          <w:color w:val="000000"/>
          <w:sz w:val="24"/>
          <w:szCs w:val="24"/>
        </w:rPr>
      </w:pPr>
    </w:p>
    <w:p w:rsidR="00B452E6" w:rsidRPr="009D228E" w:rsidRDefault="00E62723" w:rsidP="009D228E">
      <w:pPr>
        <w:ind w:firstLine="720"/>
        <w:rPr>
          <w:b/>
        </w:rPr>
      </w:pPr>
      <w:r w:rsidRPr="00CF54D3">
        <w:rPr>
          <w:b/>
        </w:rPr>
        <w:t xml:space="preserve">Перечень вопросов </w:t>
      </w:r>
      <w:r w:rsidR="00B452E6" w:rsidRPr="00CF54D3">
        <w:rPr>
          <w:b/>
        </w:rPr>
        <w:t>теста на остаточные знания</w:t>
      </w:r>
      <w:r w:rsidRPr="00CF54D3">
        <w:rPr>
          <w:b/>
        </w:rPr>
        <w:t>:</w:t>
      </w:r>
    </w:p>
    <w:p w:rsidR="00E62723" w:rsidRPr="00CF54D3" w:rsidRDefault="00E62723" w:rsidP="009D228E">
      <w:pPr>
        <w:ind w:firstLine="720"/>
      </w:pPr>
      <w:r w:rsidRPr="00CF54D3">
        <w:t xml:space="preserve">Набор </w:t>
      </w:r>
      <w:r w:rsidR="00B452E6" w:rsidRPr="00CF54D3">
        <w:t>вопросов теста на остаточные знания</w:t>
      </w:r>
      <w:r w:rsidRPr="00CF54D3">
        <w:t xml:space="preserve"> формируется и утверждается в установленном порядке в начале учебного года при наличии контингента обучающихся, осв</w:t>
      </w:r>
      <w:r w:rsidR="00B452E6" w:rsidRPr="00CF54D3">
        <w:t>аивающих дисциплину «Наскальное искусство Евразии</w:t>
      </w:r>
      <w:r w:rsidR="009D228E">
        <w:t>» в текущем учебном году.</w:t>
      </w:r>
    </w:p>
    <w:p w:rsidR="00E62723" w:rsidRPr="00CF54D3" w:rsidRDefault="00E62723" w:rsidP="00E62723">
      <w:pPr>
        <w:ind w:firstLine="720"/>
      </w:pPr>
    </w:p>
    <w:p w:rsidR="00E62723" w:rsidRPr="00CF54D3" w:rsidRDefault="00E62723" w:rsidP="00E62723">
      <w:pPr>
        <w:ind w:firstLine="720"/>
        <w:sectPr w:rsidR="00E62723" w:rsidRPr="00CF54D3" w:rsidSect="00430E5F">
          <w:pgSz w:w="11906" w:h="16838" w:code="9"/>
          <w:pgMar w:top="1134" w:right="851" w:bottom="1134" w:left="1701" w:header="709" w:footer="709" w:gutter="0"/>
          <w:cols w:space="708"/>
          <w:docGrid w:linePitch="360"/>
        </w:sectPr>
      </w:pPr>
    </w:p>
    <w:p w:rsidR="00E62723" w:rsidRPr="00CF54D3" w:rsidRDefault="00E62723" w:rsidP="00663F49">
      <w:pPr>
        <w:pStyle w:val="a6"/>
        <w:numPr>
          <w:ilvl w:val="0"/>
          <w:numId w:val="5"/>
        </w:numPr>
        <w:tabs>
          <w:tab w:val="left" w:pos="284"/>
        </w:tabs>
        <w:spacing w:after="0" w:line="360" w:lineRule="auto"/>
        <w:ind w:left="0" w:firstLine="720"/>
        <w:jc w:val="both"/>
        <w:rPr>
          <w:rFonts w:ascii="Times New Roman" w:hAnsi="Times New Roman"/>
          <w:b/>
          <w:color w:val="000000"/>
          <w:sz w:val="24"/>
          <w:szCs w:val="24"/>
        </w:rPr>
      </w:pPr>
      <w:bookmarkStart w:id="1" w:name="_Toc416045537"/>
      <w:r w:rsidRPr="00CF54D3">
        <w:rPr>
          <w:rFonts w:ascii="Times New Roman" w:hAnsi="Times New Roman"/>
          <w:b/>
          <w:color w:val="000000"/>
          <w:sz w:val="24"/>
          <w:szCs w:val="24"/>
        </w:rPr>
        <w:lastRenderedPageBreak/>
        <w:t>Критерии оценки сформированности компетенций</w:t>
      </w:r>
      <w:bookmarkEnd w:id="1"/>
      <w:r w:rsidRPr="00CF54D3">
        <w:rPr>
          <w:rFonts w:ascii="Times New Roman" w:hAnsi="Times New Roman"/>
          <w:b/>
          <w:color w:val="000000"/>
          <w:sz w:val="24"/>
          <w:szCs w:val="24"/>
        </w:rPr>
        <w:t xml:space="preserve"> в рамках промежуточной аттестации по дисциплине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9"/>
        <w:gridCol w:w="1687"/>
        <w:gridCol w:w="2484"/>
        <w:gridCol w:w="2484"/>
        <w:gridCol w:w="2484"/>
        <w:gridCol w:w="2612"/>
      </w:tblGrid>
      <w:tr w:rsidR="00E62723" w:rsidRPr="00CF54D3" w:rsidTr="006D002D">
        <w:trPr>
          <w:jc w:val="center"/>
        </w:trPr>
        <w:tc>
          <w:tcPr>
            <w:tcW w:w="1619" w:type="dxa"/>
          </w:tcPr>
          <w:p w:rsidR="00E62723" w:rsidRPr="00CF54D3" w:rsidRDefault="00E62723" w:rsidP="00430E5F">
            <w:pPr>
              <w:ind w:firstLine="51"/>
              <w:jc w:val="center"/>
              <w:textAlignment w:val="baseline"/>
              <w:rPr>
                <w:b/>
              </w:rPr>
            </w:pPr>
            <w:r w:rsidRPr="00CF54D3">
              <w:rPr>
                <w:b/>
              </w:rPr>
              <w:t>Шифр компетенций</w:t>
            </w:r>
          </w:p>
        </w:tc>
        <w:tc>
          <w:tcPr>
            <w:tcW w:w="1687" w:type="dxa"/>
          </w:tcPr>
          <w:p w:rsidR="00E62723" w:rsidRPr="00CF54D3" w:rsidRDefault="00E62723" w:rsidP="00430E5F">
            <w:pPr>
              <w:ind w:firstLine="17"/>
              <w:jc w:val="center"/>
              <w:textAlignment w:val="baseline"/>
              <w:rPr>
                <w:b/>
              </w:rPr>
            </w:pPr>
            <w:r w:rsidRPr="00CF54D3">
              <w:rPr>
                <w:b/>
              </w:rPr>
              <w:t xml:space="preserve">Структурные элементы оценочных средств </w:t>
            </w:r>
          </w:p>
        </w:tc>
        <w:tc>
          <w:tcPr>
            <w:tcW w:w="2484" w:type="dxa"/>
          </w:tcPr>
          <w:p w:rsidR="00E62723" w:rsidRPr="00CF54D3" w:rsidRDefault="00E62723" w:rsidP="00430E5F">
            <w:pPr>
              <w:jc w:val="center"/>
              <w:textAlignment w:val="baseline"/>
              <w:rPr>
                <w:b/>
              </w:rPr>
            </w:pPr>
            <w:r w:rsidRPr="00CF54D3">
              <w:rPr>
                <w:b/>
              </w:rPr>
              <w:t>Не сформирован</w:t>
            </w:r>
          </w:p>
          <w:p w:rsidR="00E62723" w:rsidRPr="00CF54D3" w:rsidRDefault="00E62723" w:rsidP="00430E5F">
            <w:pPr>
              <w:jc w:val="center"/>
              <w:textAlignment w:val="baseline"/>
              <w:rPr>
                <w:b/>
              </w:rPr>
            </w:pPr>
            <w:r w:rsidRPr="00CF54D3">
              <w:rPr>
                <w:b/>
              </w:rPr>
              <w:t>(неудовл.)</w:t>
            </w:r>
          </w:p>
        </w:tc>
        <w:tc>
          <w:tcPr>
            <w:tcW w:w="2484" w:type="dxa"/>
          </w:tcPr>
          <w:p w:rsidR="00E62723" w:rsidRPr="00CF54D3" w:rsidRDefault="00E62723" w:rsidP="00430E5F">
            <w:pPr>
              <w:jc w:val="center"/>
              <w:textAlignment w:val="baseline"/>
              <w:rPr>
                <w:b/>
              </w:rPr>
            </w:pPr>
            <w:r w:rsidRPr="00CF54D3">
              <w:rPr>
                <w:b/>
              </w:rPr>
              <w:t>Пороговый уровень</w:t>
            </w:r>
          </w:p>
          <w:p w:rsidR="00E62723" w:rsidRPr="00CF54D3" w:rsidRDefault="00E62723" w:rsidP="00430E5F">
            <w:pPr>
              <w:jc w:val="center"/>
              <w:textAlignment w:val="baseline"/>
              <w:rPr>
                <w:b/>
              </w:rPr>
            </w:pPr>
            <w:r w:rsidRPr="00CF54D3">
              <w:rPr>
                <w:b/>
              </w:rPr>
              <w:t>(удовл)</w:t>
            </w:r>
          </w:p>
        </w:tc>
        <w:tc>
          <w:tcPr>
            <w:tcW w:w="2484" w:type="dxa"/>
          </w:tcPr>
          <w:p w:rsidR="00E62723" w:rsidRPr="00CF54D3" w:rsidRDefault="00E62723" w:rsidP="00430E5F">
            <w:pPr>
              <w:jc w:val="center"/>
              <w:textAlignment w:val="baseline"/>
              <w:rPr>
                <w:b/>
              </w:rPr>
            </w:pPr>
            <w:r w:rsidRPr="00CF54D3">
              <w:rPr>
                <w:b/>
              </w:rPr>
              <w:t>Базовый уровень</w:t>
            </w:r>
          </w:p>
          <w:p w:rsidR="00E62723" w:rsidRPr="00CF54D3" w:rsidRDefault="00E62723" w:rsidP="00430E5F">
            <w:pPr>
              <w:jc w:val="center"/>
              <w:textAlignment w:val="baseline"/>
            </w:pPr>
            <w:r w:rsidRPr="00CF54D3">
              <w:rPr>
                <w:b/>
              </w:rPr>
              <w:t>(хорошо)</w:t>
            </w:r>
          </w:p>
        </w:tc>
        <w:tc>
          <w:tcPr>
            <w:tcW w:w="2612" w:type="dxa"/>
          </w:tcPr>
          <w:p w:rsidR="00E62723" w:rsidRPr="00CF54D3" w:rsidRDefault="00E62723" w:rsidP="00430E5F">
            <w:pPr>
              <w:jc w:val="center"/>
              <w:textAlignment w:val="baseline"/>
              <w:rPr>
                <w:b/>
              </w:rPr>
            </w:pPr>
            <w:r w:rsidRPr="00CF54D3">
              <w:rPr>
                <w:b/>
              </w:rPr>
              <w:t>Продвинутый уровень</w:t>
            </w:r>
          </w:p>
          <w:p w:rsidR="00E62723" w:rsidRPr="00CF54D3" w:rsidRDefault="00E62723" w:rsidP="00430E5F">
            <w:pPr>
              <w:jc w:val="center"/>
              <w:textAlignment w:val="baseline"/>
            </w:pPr>
            <w:r w:rsidRPr="00CF54D3">
              <w:rPr>
                <w:b/>
              </w:rPr>
              <w:t>(Отлично)</w:t>
            </w:r>
          </w:p>
        </w:tc>
      </w:tr>
      <w:tr w:rsidR="00B452E6" w:rsidRPr="00CF54D3" w:rsidTr="006D002D">
        <w:trPr>
          <w:jc w:val="center"/>
        </w:trPr>
        <w:tc>
          <w:tcPr>
            <w:tcW w:w="1619" w:type="dxa"/>
          </w:tcPr>
          <w:p w:rsidR="00B452E6" w:rsidRPr="00CF54D3" w:rsidRDefault="00B452E6" w:rsidP="00430E5F">
            <w:pPr>
              <w:ind w:firstLine="51"/>
              <w:textAlignment w:val="baseline"/>
              <w:rPr>
                <w:bCs/>
                <w:color w:val="000000"/>
              </w:rPr>
            </w:pPr>
            <w:r w:rsidRPr="00CF54D3">
              <w:rPr>
                <w:bCs/>
                <w:color w:val="000000"/>
              </w:rPr>
              <w:t>ПК2</w:t>
            </w:r>
          </w:p>
        </w:tc>
        <w:tc>
          <w:tcPr>
            <w:tcW w:w="1687" w:type="dxa"/>
          </w:tcPr>
          <w:p w:rsidR="00B452E6" w:rsidRPr="00CF54D3" w:rsidRDefault="00B452E6" w:rsidP="006D002D">
            <w:pPr>
              <w:ind w:firstLine="17"/>
              <w:jc w:val="center"/>
              <w:textAlignment w:val="baseline"/>
            </w:pPr>
            <w:r w:rsidRPr="00CF54D3">
              <w:t>Эссе, тест на остаточные знания</w:t>
            </w:r>
          </w:p>
        </w:tc>
        <w:tc>
          <w:tcPr>
            <w:tcW w:w="2484" w:type="dxa"/>
          </w:tcPr>
          <w:p w:rsidR="00B452E6" w:rsidRPr="00CF54D3" w:rsidRDefault="00B452E6" w:rsidP="006D002D">
            <w:pPr>
              <w:jc w:val="center"/>
              <w:textAlignment w:val="baseline"/>
              <w:rPr>
                <w:i/>
              </w:rPr>
            </w:pPr>
            <w:r w:rsidRPr="00CF54D3">
              <w:rPr>
                <w:i/>
              </w:rPr>
              <w:t>Наличие грубых ошибок в использовании базовых понятий. Некорректные представления о методике фиксации и изучения наскального искусства</w:t>
            </w:r>
          </w:p>
          <w:p w:rsidR="00B452E6" w:rsidRPr="00CF54D3" w:rsidRDefault="00B452E6" w:rsidP="006D002D">
            <w:pPr>
              <w:jc w:val="center"/>
              <w:textAlignment w:val="baseline"/>
              <w:rPr>
                <w:i/>
              </w:rPr>
            </w:pPr>
            <w:r w:rsidRPr="00CF54D3">
              <w:rPr>
                <w:i/>
              </w:rPr>
              <w:t>Отсутствие системных знаний по проблемам наскального искусства Евразии</w:t>
            </w:r>
          </w:p>
          <w:p w:rsidR="00B452E6" w:rsidRPr="00CF54D3" w:rsidRDefault="00B452E6" w:rsidP="006D002D">
            <w:pPr>
              <w:jc w:val="center"/>
              <w:textAlignment w:val="baseline"/>
              <w:rPr>
                <w:i/>
              </w:rPr>
            </w:pPr>
          </w:p>
        </w:tc>
        <w:tc>
          <w:tcPr>
            <w:tcW w:w="2484" w:type="dxa"/>
          </w:tcPr>
          <w:p w:rsidR="00B452E6" w:rsidRPr="00CF54D3" w:rsidRDefault="00B452E6" w:rsidP="006D002D">
            <w:pPr>
              <w:jc w:val="center"/>
              <w:textAlignment w:val="baseline"/>
              <w:rPr>
                <w:i/>
              </w:rPr>
            </w:pPr>
            <w:r w:rsidRPr="00CF54D3">
              <w:rPr>
                <w:i/>
              </w:rPr>
              <w:t xml:space="preserve">Наличие общих знаний по </w:t>
            </w:r>
            <w:r w:rsidR="006D002D" w:rsidRPr="00CF54D3">
              <w:rPr>
                <w:i/>
              </w:rPr>
              <w:t>проблемам наскальному искусству Евразии</w:t>
            </w:r>
          </w:p>
        </w:tc>
        <w:tc>
          <w:tcPr>
            <w:tcW w:w="2484" w:type="dxa"/>
          </w:tcPr>
          <w:p w:rsidR="00B452E6" w:rsidRPr="00CF54D3" w:rsidRDefault="00B452E6" w:rsidP="006D002D">
            <w:pPr>
              <w:jc w:val="center"/>
              <w:textAlignment w:val="baseline"/>
              <w:rPr>
                <w:i/>
              </w:rPr>
            </w:pPr>
            <w:r w:rsidRPr="00CF54D3">
              <w:rPr>
                <w:i/>
              </w:rPr>
              <w:t xml:space="preserve">Демонстрация базовых знаний по характеристике памятников </w:t>
            </w:r>
            <w:r w:rsidR="006D002D" w:rsidRPr="00CF54D3">
              <w:rPr>
                <w:i/>
              </w:rPr>
              <w:t xml:space="preserve">наскального искусства </w:t>
            </w:r>
            <w:r w:rsidRPr="00CF54D3">
              <w:rPr>
                <w:i/>
              </w:rPr>
              <w:t>и имеющихся концепций</w:t>
            </w:r>
            <w:r w:rsidR="006D002D" w:rsidRPr="00CF54D3">
              <w:rPr>
                <w:i/>
              </w:rPr>
              <w:t xml:space="preserve"> современного петроглифоведения</w:t>
            </w:r>
            <w:r w:rsidRPr="00CF54D3">
              <w:rPr>
                <w:i/>
              </w:rPr>
              <w:t>. Умение проводить анализ литературы, выявлять проблемы, делать выводы</w:t>
            </w:r>
          </w:p>
        </w:tc>
        <w:tc>
          <w:tcPr>
            <w:tcW w:w="2612" w:type="dxa"/>
          </w:tcPr>
          <w:p w:rsidR="00B452E6" w:rsidRPr="00CF54D3" w:rsidRDefault="00B452E6" w:rsidP="006D002D">
            <w:pPr>
              <w:jc w:val="center"/>
              <w:textAlignment w:val="baseline"/>
              <w:rPr>
                <w:i/>
              </w:rPr>
            </w:pPr>
            <w:r w:rsidRPr="00CF54D3">
              <w:rPr>
                <w:i/>
              </w:rPr>
              <w:t>Знание последних научны</w:t>
            </w:r>
            <w:r w:rsidR="006D002D" w:rsidRPr="00CF54D3">
              <w:rPr>
                <w:i/>
              </w:rPr>
              <w:t>х открытий, проблем в области петроглифоведения</w:t>
            </w:r>
            <w:r w:rsidRPr="00CF54D3">
              <w:rPr>
                <w:i/>
              </w:rPr>
              <w:t xml:space="preserve">. Умение подбирать адекватные методы изучения </w:t>
            </w:r>
            <w:r w:rsidR="006D002D" w:rsidRPr="00CF54D3">
              <w:rPr>
                <w:i/>
              </w:rPr>
              <w:t>образцов наскального искусства.</w:t>
            </w:r>
            <w:r w:rsidRPr="00CF54D3">
              <w:rPr>
                <w:i/>
              </w:rPr>
              <w:t xml:space="preserve"> Способность формулирования и доказательства собственной точки зрения</w:t>
            </w:r>
          </w:p>
        </w:tc>
      </w:tr>
      <w:tr w:rsidR="00B452E6" w:rsidRPr="00CF54D3" w:rsidTr="006D002D">
        <w:trPr>
          <w:jc w:val="center"/>
        </w:trPr>
        <w:tc>
          <w:tcPr>
            <w:tcW w:w="1619" w:type="dxa"/>
          </w:tcPr>
          <w:p w:rsidR="00B452E6" w:rsidRPr="00CF54D3" w:rsidRDefault="00B452E6" w:rsidP="00430E5F">
            <w:pPr>
              <w:ind w:firstLine="51"/>
              <w:textAlignment w:val="baseline"/>
              <w:rPr>
                <w:bCs/>
                <w:color w:val="000000"/>
              </w:rPr>
            </w:pPr>
            <w:r w:rsidRPr="00CF54D3">
              <w:rPr>
                <w:bCs/>
                <w:color w:val="000000"/>
              </w:rPr>
              <w:t>ПК8</w:t>
            </w:r>
          </w:p>
        </w:tc>
        <w:tc>
          <w:tcPr>
            <w:tcW w:w="1687" w:type="dxa"/>
          </w:tcPr>
          <w:p w:rsidR="00B452E6" w:rsidRPr="00CF54D3" w:rsidRDefault="00B452E6" w:rsidP="006D002D">
            <w:pPr>
              <w:ind w:firstLine="17"/>
              <w:jc w:val="center"/>
              <w:textAlignment w:val="baseline"/>
            </w:pPr>
            <w:r w:rsidRPr="00CF54D3">
              <w:t>Эссе, тест на остаточные знания</w:t>
            </w:r>
          </w:p>
        </w:tc>
        <w:tc>
          <w:tcPr>
            <w:tcW w:w="2484" w:type="dxa"/>
          </w:tcPr>
          <w:p w:rsidR="00B452E6" w:rsidRPr="00CF54D3" w:rsidRDefault="00B452E6" w:rsidP="006D002D">
            <w:pPr>
              <w:jc w:val="center"/>
              <w:textAlignment w:val="baseline"/>
              <w:rPr>
                <w:i/>
              </w:rPr>
            </w:pPr>
            <w:r w:rsidRPr="00CF54D3">
              <w:rPr>
                <w:i/>
              </w:rPr>
              <w:t>Знание отдельных проблем петроглифоведения. Грубые ошибки в знании методики фиксации и исследования наскального искусства. Отсутствие знаний о подходах и современных концепциях</w:t>
            </w:r>
          </w:p>
        </w:tc>
        <w:tc>
          <w:tcPr>
            <w:tcW w:w="2484" w:type="dxa"/>
          </w:tcPr>
          <w:p w:rsidR="00B452E6" w:rsidRPr="00CF54D3" w:rsidRDefault="00B452E6" w:rsidP="006D002D">
            <w:pPr>
              <w:jc w:val="center"/>
              <w:textAlignment w:val="baseline"/>
              <w:rPr>
                <w:i/>
              </w:rPr>
            </w:pPr>
            <w:r w:rsidRPr="00CF54D3">
              <w:rPr>
                <w:i/>
              </w:rPr>
              <w:t xml:space="preserve">Знание литературы и владение практическими навыками </w:t>
            </w:r>
            <w:r w:rsidR="006D002D" w:rsidRPr="00CF54D3">
              <w:rPr>
                <w:i/>
              </w:rPr>
              <w:t>фиксации наскальных изображений</w:t>
            </w:r>
          </w:p>
        </w:tc>
        <w:tc>
          <w:tcPr>
            <w:tcW w:w="2484" w:type="dxa"/>
          </w:tcPr>
          <w:p w:rsidR="00B452E6" w:rsidRPr="00CF54D3" w:rsidRDefault="006D002D" w:rsidP="006D002D">
            <w:pPr>
              <w:ind w:firstLine="0"/>
              <w:textAlignment w:val="baseline"/>
              <w:rPr>
                <w:i/>
              </w:rPr>
            </w:pPr>
            <w:r w:rsidRPr="00CF54D3">
              <w:rPr>
                <w:i/>
              </w:rPr>
              <w:t>Владение основными методическими принципами исследования наскального искусства.</w:t>
            </w:r>
          </w:p>
        </w:tc>
        <w:tc>
          <w:tcPr>
            <w:tcW w:w="2612" w:type="dxa"/>
          </w:tcPr>
          <w:p w:rsidR="00B452E6" w:rsidRPr="00CF54D3" w:rsidRDefault="00B452E6" w:rsidP="006D002D">
            <w:pPr>
              <w:jc w:val="center"/>
              <w:textAlignment w:val="baseline"/>
              <w:rPr>
                <w:i/>
              </w:rPr>
            </w:pPr>
            <w:r w:rsidRPr="00CF54D3">
              <w:rPr>
                <w:i/>
              </w:rPr>
              <w:t xml:space="preserve">Самостоятельный выбор подходов и методов </w:t>
            </w:r>
            <w:r w:rsidR="006D002D" w:rsidRPr="00CF54D3">
              <w:rPr>
                <w:i/>
              </w:rPr>
              <w:t xml:space="preserve">к изучению памятников наскального искусства и отдельных изображений. </w:t>
            </w:r>
            <w:r w:rsidRPr="00CF54D3">
              <w:rPr>
                <w:i/>
              </w:rPr>
              <w:t>Владение знаниями из дополнительных источников</w:t>
            </w:r>
          </w:p>
        </w:tc>
      </w:tr>
    </w:tbl>
    <w:p w:rsidR="00E62723" w:rsidRPr="00CF54D3" w:rsidRDefault="00E62723" w:rsidP="00E62723">
      <w:pPr>
        <w:pStyle w:val="a6"/>
        <w:tabs>
          <w:tab w:val="left" w:pos="284"/>
        </w:tabs>
        <w:spacing w:after="0" w:line="240" w:lineRule="auto"/>
        <w:jc w:val="both"/>
        <w:rPr>
          <w:rFonts w:ascii="Times New Roman" w:hAnsi="Times New Roman"/>
          <w:b/>
          <w:color w:val="000000"/>
          <w:sz w:val="20"/>
          <w:szCs w:val="20"/>
        </w:rPr>
      </w:pPr>
    </w:p>
    <w:p w:rsidR="00E62723" w:rsidRPr="00CF54D3" w:rsidRDefault="00E62723" w:rsidP="00E62723">
      <w:pPr>
        <w:ind w:firstLine="720"/>
        <w:rPr>
          <w:sz w:val="20"/>
          <w:szCs w:val="20"/>
        </w:rPr>
      </w:pPr>
    </w:p>
    <w:p w:rsidR="00E62723" w:rsidRPr="00CF54D3" w:rsidRDefault="00E62723" w:rsidP="00E62723">
      <w:pPr>
        <w:ind w:firstLine="720"/>
        <w:rPr>
          <w:sz w:val="20"/>
          <w:szCs w:val="20"/>
        </w:rPr>
        <w:sectPr w:rsidR="00E62723" w:rsidRPr="00CF54D3" w:rsidSect="00430E5F">
          <w:pgSz w:w="16838" w:h="11906" w:orient="landscape"/>
          <w:pgMar w:top="907" w:right="851" w:bottom="624" w:left="1134" w:header="709" w:footer="709" w:gutter="0"/>
          <w:cols w:space="708"/>
          <w:docGrid w:linePitch="360"/>
        </w:sectPr>
      </w:pPr>
    </w:p>
    <w:p w:rsidR="00E62723" w:rsidRPr="00CF54D3" w:rsidRDefault="00E62723" w:rsidP="00663F49">
      <w:pPr>
        <w:pStyle w:val="a6"/>
        <w:numPr>
          <w:ilvl w:val="0"/>
          <w:numId w:val="5"/>
        </w:numPr>
        <w:tabs>
          <w:tab w:val="left" w:pos="284"/>
        </w:tabs>
        <w:spacing w:after="0" w:line="240" w:lineRule="auto"/>
        <w:ind w:left="0" w:firstLine="720"/>
        <w:jc w:val="both"/>
        <w:rPr>
          <w:rFonts w:ascii="Times New Roman" w:hAnsi="Times New Roman"/>
          <w:b/>
          <w:color w:val="000000"/>
          <w:sz w:val="24"/>
          <w:szCs w:val="24"/>
        </w:rPr>
      </w:pPr>
      <w:r w:rsidRPr="00CF54D3">
        <w:rPr>
          <w:rFonts w:ascii="Times New Roman" w:hAnsi="Times New Roman"/>
          <w:b/>
          <w:color w:val="000000"/>
          <w:sz w:val="24"/>
          <w:szCs w:val="24"/>
        </w:rPr>
        <w:lastRenderedPageBreak/>
        <w:t>Критерии выставления оценок по результатам промежуточной аттестации по дисциплине</w:t>
      </w:r>
    </w:p>
    <w:p w:rsidR="00E62723" w:rsidRPr="00CF54D3" w:rsidRDefault="00E62723" w:rsidP="00C941FA">
      <w:pPr>
        <w:autoSpaceDE w:val="0"/>
        <w:autoSpaceDN w:val="0"/>
        <w:adjustRightInd w:val="0"/>
        <w:ind w:firstLine="0"/>
      </w:pPr>
      <w:r w:rsidRPr="00CF54D3">
        <w:t>Результаты каждого испытания, входящего в программу промежуточной аттестации, определяются оценками «отлично», «хорошо», «удовлетворительно», «неудовлетворительно». Оценки «отлично», «хорошо», «удовлетворительно» означают успешное прохождение промежуточной аттестации.</w:t>
      </w:r>
      <w:r w:rsidRPr="00CF54D3">
        <w:rPr>
          <w:bCs/>
        </w:rPr>
        <w:t xml:space="preserve"> Итоговой оценкой является средняя арифметическая сумма баллов за </w:t>
      </w:r>
      <w:r w:rsidR="00C941FA" w:rsidRPr="00CF54D3">
        <w:rPr>
          <w:bCs/>
        </w:rPr>
        <w:t>эссе/реферат и тест</w:t>
      </w:r>
      <w:r w:rsidRPr="00CF54D3">
        <w:rPr>
          <w:bCs/>
        </w:rPr>
        <w:t xml:space="preserve"> с округлением по математическим правилам</w:t>
      </w: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1261"/>
        <w:gridCol w:w="7963"/>
      </w:tblGrid>
      <w:tr w:rsidR="00E62723" w:rsidRPr="00CF54D3" w:rsidTr="00430E5F">
        <w:trPr>
          <w:cantSplit/>
          <w:trHeight w:val="120"/>
        </w:trPr>
        <w:tc>
          <w:tcPr>
            <w:tcW w:w="1261" w:type="dxa"/>
            <w:tcBorders>
              <w:top w:val="double" w:sz="2" w:space="0" w:color="000000"/>
              <w:left w:val="double" w:sz="2" w:space="0" w:color="000000"/>
              <w:bottom w:val="double" w:sz="2" w:space="0" w:color="000000"/>
              <w:right w:val="double" w:sz="2" w:space="0" w:color="000000"/>
            </w:tcBorders>
          </w:tcPr>
          <w:p w:rsidR="00E62723" w:rsidRPr="00CF54D3" w:rsidRDefault="00E62723" w:rsidP="00430E5F">
            <w:pPr>
              <w:rPr>
                <w:b/>
                <w:bCs/>
                <w:lang w:val="en-US"/>
              </w:rPr>
            </w:pPr>
            <w:r w:rsidRPr="00CF54D3">
              <w:rPr>
                <w:b/>
                <w:bCs/>
                <w:lang w:val="en-US"/>
              </w:rPr>
              <w:t>Оценка</w:t>
            </w:r>
          </w:p>
        </w:tc>
        <w:tc>
          <w:tcPr>
            <w:tcW w:w="7963" w:type="dxa"/>
            <w:tcBorders>
              <w:top w:val="double" w:sz="2" w:space="0" w:color="000000"/>
              <w:left w:val="double" w:sz="2" w:space="0" w:color="000000"/>
              <w:bottom w:val="double" w:sz="2" w:space="0" w:color="000000"/>
              <w:right w:val="double" w:sz="2" w:space="0" w:color="000000"/>
            </w:tcBorders>
          </w:tcPr>
          <w:p w:rsidR="00E62723" w:rsidRPr="00CF54D3" w:rsidRDefault="00E62723" w:rsidP="00430E5F">
            <w:pPr>
              <w:ind w:firstLine="720"/>
              <w:rPr>
                <w:b/>
                <w:bCs/>
              </w:rPr>
            </w:pPr>
            <w:r w:rsidRPr="00CF54D3">
              <w:rPr>
                <w:b/>
                <w:bCs/>
              </w:rPr>
              <w:t>Критерии оценки (содержательная характеристика)</w:t>
            </w:r>
          </w:p>
        </w:tc>
      </w:tr>
      <w:tr w:rsidR="00E62723" w:rsidRPr="00CF54D3" w:rsidTr="00430E5F">
        <w:trPr>
          <w:cantSplit/>
          <w:trHeight w:val="120"/>
        </w:trPr>
        <w:tc>
          <w:tcPr>
            <w:tcW w:w="1261" w:type="dxa"/>
            <w:tcBorders>
              <w:top w:val="double" w:sz="2" w:space="0" w:color="000000"/>
              <w:left w:val="double" w:sz="2" w:space="0" w:color="000000"/>
              <w:bottom w:val="double" w:sz="2" w:space="0" w:color="000000"/>
              <w:right w:val="double" w:sz="2" w:space="0" w:color="000000"/>
            </w:tcBorders>
          </w:tcPr>
          <w:p w:rsidR="00E62723" w:rsidRPr="00CF54D3" w:rsidRDefault="00E62723" w:rsidP="00430E5F">
            <w:r w:rsidRPr="00CF54D3">
              <w:rPr>
                <w:b/>
                <w:bCs/>
              </w:rPr>
              <w:t>2</w:t>
            </w:r>
          </w:p>
        </w:tc>
        <w:tc>
          <w:tcPr>
            <w:tcW w:w="7963" w:type="dxa"/>
            <w:tcBorders>
              <w:top w:val="double" w:sz="2" w:space="0" w:color="000000"/>
              <w:left w:val="double" w:sz="2" w:space="0" w:color="000000"/>
              <w:bottom w:val="double" w:sz="2" w:space="0" w:color="000000"/>
              <w:right w:val="double" w:sz="2" w:space="0" w:color="000000"/>
            </w:tcBorders>
          </w:tcPr>
          <w:p w:rsidR="00E62723" w:rsidRPr="00CF54D3" w:rsidRDefault="00E62723" w:rsidP="00CF54D3">
            <w:pPr>
              <w:ind w:firstLine="720"/>
              <w:rPr>
                <w:b/>
                <w:bCs/>
              </w:rPr>
            </w:pPr>
            <w:r w:rsidRPr="00CF54D3">
              <w:t xml:space="preserve">Компетенция не сформирована. Студент не владеет теоретическим материалом, допуская грубые ошибки, испытывает затруднения в формулировке собственных суждений и анализе </w:t>
            </w:r>
            <w:r w:rsidR="00CF54D3" w:rsidRPr="00CF54D3">
              <w:t>наскальных изображений (на уровне стилистическая, культурно-хронологическая атрибуция)</w:t>
            </w:r>
            <w:r w:rsidRPr="00CF54D3">
              <w:t xml:space="preserve">, неспособен ответить на дополнительные вопросы. </w:t>
            </w:r>
          </w:p>
        </w:tc>
      </w:tr>
      <w:tr w:rsidR="00E62723" w:rsidRPr="00CF54D3" w:rsidTr="00430E5F">
        <w:trPr>
          <w:cantSplit/>
          <w:trHeight w:val="120"/>
        </w:trPr>
        <w:tc>
          <w:tcPr>
            <w:tcW w:w="1261" w:type="dxa"/>
            <w:tcBorders>
              <w:top w:val="double" w:sz="2" w:space="0" w:color="000000"/>
              <w:left w:val="double" w:sz="2" w:space="0" w:color="000000"/>
              <w:bottom w:val="double" w:sz="2" w:space="0" w:color="000000"/>
              <w:right w:val="double" w:sz="2" w:space="0" w:color="000000"/>
            </w:tcBorders>
          </w:tcPr>
          <w:p w:rsidR="00E62723" w:rsidRPr="00CF54D3" w:rsidRDefault="00E62723" w:rsidP="00430E5F">
            <w:r w:rsidRPr="00CF54D3">
              <w:rPr>
                <w:b/>
                <w:bCs/>
              </w:rPr>
              <w:t>3</w:t>
            </w:r>
          </w:p>
        </w:tc>
        <w:tc>
          <w:tcPr>
            <w:tcW w:w="7963" w:type="dxa"/>
            <w:tcBorders>
              <w:top w:val="double" w:sz="2" w:space="0" w:color="000000"/>
              <w:left w:val="double" w:sz="2" w:space="0" w:color="000000"/>
              <w:bottom w:val="double" w:sz="2" w:space="0" w:color="000000"/>
              <w:right w:val="double" w:sz="2" w:space="0" w:color="000000"/>
            </w:tcBorders>
          </w:tcPr>
          <w:p w:rsidR="00E62723" w:rsidRPr="00CF54D3" w:rsidRDefault="00E62723" w:rsidP="00CF54D3">
            <w:pPr>
              <w:ind w:firstLine="720"/>
              <w:rPr>
                <w:b/>
                <w:bCs/>
              </w:rPr>
            </w:pPr>
            <w:r w:rsidRPr="00CF54D3">
              <w:t xml:space="preserve">Компетенция сформирована на базовом уровне. Студент плохо владеет теоретическим материалом, допуская существенные ошибки по содержанию рассматриваемых (обсуждаемых) вопросов, испытывает затруднения в формулировке собственных суждений, допускает значительные ошибки при ответе на дополнительные вопросы и анализе </w:t>
            </w:r>
            <w:r w:rsidR="00CF54D3" w:rsidRPr="00CF54D3">
              <w:t>наскальных изображений</w:t>
            </w:r>
            <w:r w:rsidRPr="00CF54D3">
              <w:t>.</w:t>
            </w:r>
          </w:p>
        </w:tc>
      </w:tr>
      <w:tr w:rsidR="00E62723" w:rsidRPr="00CF54D3" w:rsidTr="00430E5F">
        <w:trPr>
          <w:cantSplit/>
          <w:trHeight w:val="120"/>
        </w:trPr>
        <w:tc>
          <w:tcPr>
            <w:tcW w:w="1261" w:type="dxa"/>
            <w:tcBorders>
              <w:top w:val="double" w:sz="2" w:space="0" w:color="000000"/>
              <w:left w:val="double" w:sz="2" w:space="0" w:color="000000"/>
              <w:bottom w:val="double" w:sz="2" w:space="0" w:color="000000"/>
              <w:right w:val="double" w:sz="2" w:space="0" w:color="000000"/>
            </w:tcBorders>
          </w:tcPr>
          <w:p w:rsidR="00E62723" w:rsidRPr="00CF54D3" w:rsidRDefault="00E62723" w:rsidP="00430E5F">
            <w:r w:rsidRPr="00CF54D3">
              <w:rPr>
                <w:b/>
                <w:bCs/>
              </w:rPr>
              <w:t>4</w:t>
            </w:r>
          </w:p>
        </w:tc>
        <w:tc>
          <w:tcPr>
            <w:tcW w:w="7963" w:type="dxa"/>
            <w:tcBorders>
              <w:top w:val="double" w:sz="2" w:space="0" w:color="000000"/>
              <w:left w:val="double" w:sz="2" w:space="0" w:color="000000"/>
              <w:bottom w:val="double" w:sz="2" w:space="0" w:color="000000"/>
              <w:right w:val="double" w:sz="2" w:space="0" w:color="000000"/>
            </w:tcBorders>
          </w:tcPr>
          <w:p w:rsidR="00E62723" w:rsidRPr="00CF54D3" w:rsidRDefault="00E62723" w:rsidP="00430E5F">
            <w:pPr>
              <w:ind w:firstLine="720"/>
              <w:rPr>
                <w:b/>
                <w:bCs/>
              </w:rPr>
            </w:pPr>
            <w:r w:rsidRPr="00CF54D3">
              <w:t>Компетенция сформирована на хорошем уровне. Студент в основном владеет теоретическим материалом, формулирует собственные, самостоятельные, обоснованные, аргументированные суждения, допуская незначительные ошибки на дополнительные вопросы.</w:t>
            </w:r>
          </w:p>
        </w:tc>
      </w:tr>
      <w:tr w:rsidR="00E62723" w:rsidRPr="00CF54D3" w:rsidTr="00430E5F">
        <w:trPr>
          <w:cantSplit/>
          <w:trHeight w:val="120"/>
        </w:trPr>
        <w:tc>
          <w:tcPr>
            <w:tcW w:w="1261" w:type="dxa"/>
            <w:tcBorders>
              <w:top w:val="double" w:sz="2" w:space="0" w:color="000000"/>
              <w:left w:val="double" w:sz="2" w:space="0" w:color="000000"/>
              <w:bottom w:val="double" w:sz="2" w:space="0" w:color="000000"/>
              <w:right w:val="double" w:sz="2" w:space="0" w:color="000000"/>
            </w:tcBorders>
          </w:tcPr>
          <w:p w:rsidR="00E62723" w:rsidRPr="00CF54D3" w:rsidRDefault="00E62723" w:rsidP="00430E5F">
            <w:r w:rsidRPr="00CF54D3">
              <w:rPr>
                <w:b/>
                <w:bCs/>
              </w:rPr>
              <w:t>5</w:t>
            </w:r>
          </w:p>
        </w:tc>
        <w:tc>
          <w:tcPr>
            <w:tcW w:w="7963" w:type="dxa"/>
            <w:tcBorders>
              <w:top w:val="double" w:sz="2" w:space="0" w:color="000000"/>
              <w:left w:val="double" w:sz="2" w:space="0" w:color="000000"/>
              <w:bottom w:val="double" w:sz="2" w:space="0" w:color="000000"/>
              <w:right w:val="double" w:sz="2" w:space="0" w:color="000000"/>
            </w:tcBorders>
          </w:tcPr>
          <w:p w:rsidR="00E62723" w:rsidRPr="00CF54D3" w:rsidRDefault="00E62723" w:rsidP="00430E5F">
            <w:pPr>
              <w:ind w:firstLine="720"/>
              <w:rPr>
                <w:b/>
                <w:color w:val="FF0000"/>
              </w:rPr>
            </w:pPr>
            <w:r w:rsidRPr="00CF54D3">
              <w:t>Компетенция сформирована на высоком уровне. Студент владеет теоретическим и практическим материалом, формулирует собственные, самостоятельные, обоснованные, аргументированные суждения, представляет полные и развернутые ответы на дополнительные вопросы.</w:t>
            </w:r>
          </w:p>
        </w:tc>
      </w:tr>
    </w:tbl>
    <w:p w:rsidR="00CF54D3" w:rsidRPr="00CF54D3" w:rsidRDefault="00CF54D3" w:rsidP="00E62723">
      <w:pPr>
        <w:ind w:firstLine="0"/>
      </w:pPr>
    </w:p>
    <w:p w:rsidR="00CF54D3" w:rsidRPr="00CF54D3" w:rsidRDefault="00CF54D3">
      <w:pPr>
        <w:widowControl/>
        <w:ind w:firstLine="0"/>
        <w:jc w:val="left"/>
        <w:rPr>
          <w:b/>
          <w:bCs/>
          <w:color w:val="000000"/>
          <w:sz w:val="28"/>
          <w:szCs w:val="28"/>
        </w:rPr>
      </w:pPr>
    </w:p>
    <w:sectPr w:rsidR="00CF54D3" w:rsidRPr="00CF54D3" w:rsidSect="00D224E0">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5D" w:rsidRDefault="005E715D">
      <w:r>
        <w:separator/>
      </w:r>
    </w:p>
  </w:endnote>
  <w:endnote w:type="continuationSeparator" w:id="0">
    <w:p w:rsidR="005E715D" w:rsidRDefault="005E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5F" w:rsidRDefault="00430E5F" w:rsidP="00585068">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30E5F" w:rsidRDefault="00430E5F">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E5F" w:rsidRPr="008533E4" w:rsidRDefault="00430E5F" w:rsidP="00585068">
    <w:pPr>
      <w:pStyle w:val="ae"/>
      <w:framePr w:wrap="around" w:vAnchor="text" w:hAnchor="margin" w:xAlign="center" w:y="1"/>
      <w:rPr>
        <w:rStyle w:val="af"/>
        <w:rFonts w:ascii="Times New Roman" w:hAnsi="Times New Roman" w:cs="Times New Roman"/>
        <w:sz w:val="20"/>
        <w:szCs w:val="20"/>
      </w:rPr>
    </w:pPr>
    <w:r w:rsidRPr="008533E4">
      <w:rPr>
        <w:rStyle w:val="af"/>
        <w:rFonts w:ascii="Times New Roman" w:hAnsi="Times New Roman" w:cs="Times New Roman"/>
        <w:sz w:val="20"/>
        <w:szCs w:val="20"/>
      </w:rPr>
      <w:fldChar w:fldCharType="begin"/>
    </w:r>
    <w:r w:rsidRPr="008533E4">
      <w:rPr>
        <w:rStyle w:val="af"/>
        <w:rFonts w:ascii="Times New Roman" w:hAnsi="Times New Roman" w:cs="Times New Roman"/>
        <w:sz w:val="20"/>
        <w:szCs w:val="20"/>
      </w:rPr>
      <w:instrText xml:space="preserve">PAGE  </w:instrText>
    </w:r>
    <w:r w:rsidRPr="008533E4">
      <w:rPr>
        <w:rStyle w:val="af"/>
        <w:rFonts w:ascii="Times New Roman" w:hAnsi="Times New Roman" w:cs="Times New Roman"/>
        <w:sz w:val="20"/>
        <w:szCs w:val="20"/>
      </w:rPr>
      <w:fldChar w:fldCharType="separate"/>
    </w:r>
    <w:r w:rsidR="009D228E">
      <w:rPr>
        <w:rStyle w:val="af"/>
        <w:rFonts w:ascii="Times New Roman" w:hAnsi="Times New Roman" w:cs="Times New Roman"/>
        <w:noProof/>
        <w:sz w:val="20"/>
        <w:szCs w:val="20"/>
      </w:rPr>
      <w:t>38</w:t>
    </w:r>
    <w:r w:rsidRPr="008533E4">
      <w:rPr>
        <w:rStyle w:val="af"/>
        <w:rFonts w:ascii="Times New Roman" w:hAnsi="Times New Roman" w:cs="Times New Roman"/>
        <w:sz w:val="20"/>
        <w:szCs w:val="20"/>
      </w:rPr>
      <w:fldChar w:fldCharType="end"/>
    </w:r>
  </w:p>
  <w:p w:rsidR="00430E5F" w:rsidRDefault="00430E5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5D" w:rsidRDefault="005E715D">
      <w:r>
        <w:separator/>
      </w:r>
    </w:p>
  </w:footnote>
  <w:footnote w:type="continuationSeparator" w:id="0">
    <w:p w:rsidR="005E715D" w:rsidRDefault="005E715D">
      <w:r>
        <w:continuationSeparator/>
      </w:r>
    </w:p>
  </w:footnote>
  <w:footnote w:id="1">
    <w:p w:rsidR="00430E5F" w:rsidRDefault="00430E5F" w:rsidP="00CB5CA0">
      <w:pPr>
        <w:pStyle w:val="af0"/>
      </w:pPr>
      <w:r>
        <w:rPr>
          <w:rStyle w:val="af2"/>
        </w:rPr>
        <w:footnoteRef/>
      </w:r>
      <w:r>
        <w:t xml:space="preserve"> Согласовать с преподавателем: конкретизировать географические рамки</w:t>
      </w:r>
    </w:p>
  </w:footnote>
  <w:footnote w:id="2">
    <w:p w:rsidR="00430E5F" w:rsidRDefault="00430E5F" w:rsidP="00CB5CA0">
      <w:pPr>
        <w:pStyle w:val="af0"/>
      </w:pPr>
      <w:r>
        <w:rPr>
          <w:rStyle w:val="af2"/>
        </w:rPr>
        <w:footnoteRef/>
      </w:r>
      <w:r>
        <w:t xml:space="preserve"> Согласовать с преподавателем: конкретизировать географические рамки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9"/>
    <w:lvl w:ilvl="0">
      <w:start w:val="1"/>
      <w:numFmt w:val="decimal"/>
      <w:lvlText w:val="%1."/>
      <w:lvlJc w:val="left"/>
      <w:pPr>
        <w:tabs>
          <w:tab w:val="num" w:pos="0"/>
        </w:tabs>
        <w:ind w:left="720" w:hanging="360"/>
      </w:pPr>
    </w:lvl>
  </w:abstractNum>
  <w:abstractNum w:abstractNumId="1"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2"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 w15:restartNumberingAfterBreak="0">
    <w:nsid w:val="0000002B"/>
    <w:multiLevelType w:val="singleLevel"/>
    <w:tmpl w:val="0000002B"/>
    <w:name w:val="WW8Num44"/>
    <w:lvl w:ilvl="0">
      <w:start w:val="1"/>
      <w:numFmt w:val="decimal"/>
      <w:lvlText w:val="%1."/>
      <w:lvlJc w:val="left"/>
      <w:pPr>
        <w:tabs>
          <w:tab w:val="num" w:pos="0"/>
        </w:tabs>
        <w:ind w:left="720" w:hanging="360"/>
      </w:pPr>
    </w:lvl>
  </w:abstractNum>
  <w:abstractNum w:abstractNumId="4" w15:restartNumberingAfterBreak="0">
    <w:nsid w:val="0000002F"/>
    <w:multiLevelType w:val="singleLevel"/>
    <w:tmpl w:val="0000002F"/>
    <w:name w:val="WW8Num48"/>
    <w:lvl w:ilvl="0">
      <w:start w:val="1"/>
      <w:numFmt w:val="decimal"/>
      <w:lvlText w:val="%1."/>
      <w:lvlJc w:val="left"/>
      <w:pPr>
        <w:tabs>
          <w:tab w:val="num" w:pos="0"/>
        </w:tabs>
        <w:ind w:left="720" w:hanging="360"/>
      </w:pPr>
    </w:lvl>
  </w:abstractNum>
  <w:abstractNum w:abstractNumId="5" w15:restartNumberingAfterBreak="0">
    <w:nsid w:val="00000041"/>
    <w:multiLevelType w:val="singleLevel"/>
    <w:tmpl w:val="00000041"/>
    <w:name w:val="WW8Num68"/>
    <w:lvl w:ilvl="0">
      <w:start w:val="1"/>
      <w:numFmt w:val="decimal"/>
      <w:lvlText w:val="%1."/>
      <w:lvlJc w:val="left"/>
      <w:pPr>
        <w:tabs>
          <w:tab w:val="num" w:pos="0"/>
        </w:tabs>
        <w:ind w:left="720" w:hanging="360"/>
      </w:pPr>
    </w:lvl>
  </w:abstractNum>
  <w:abstractNum w:abstractNumId="6" w15:restartNumberingAfterBreak="0">
    <w:nsid w:val="00000046"/>
    <w:multiLevelType w:val="singleLevel"/>
    <w:tmpl w:val="00000046"/>
    <w:name w:val="WW8Num74"/>
    <w:lvl w:ilvl="0">
      <w:start w:val="1"/>
      <w:numFmt w:val="decimal"/>
      <w:lvlText w:val="%1."/>
      <w:lvlJc w:val="left"/>
      <w:pPr>
        <w:tabs>
          <w:tab w:val="num" w:pos="0"/>
        </w:tabs>
        <w:ind w:left="720" w:hanging="360"/>
      </w:pPr>
    </w:lvl>
  </w:abstractNum>
  <w:abstractNum w:abstractNumId="7" w15:restartNumberingAfterBreak="0">
    <w:nsid w:val="00000067"/>
    <w:multiLevelType w:val="singleLevel"/>
    <w:tmpl w:val="00000067"/>
    <w:name w:val="WW8Num108"/>
    <w:lvl w:ilvl="0">
      <w:start w:val="1"/>
      <w:numFmt w:val="decimal"/>
      <w:lvlText w:val="%1."/>
      <w:lvlJc w:val="left"/>
      <w:pPr>
        <w:tabs>
          <w:tab w:val="num" w:pos="0"/>
        </w:tabs>
        <w:ind w:left="720" w:hanging="360"/>
      </w:pPr>
    </w:lvl>
  </w:abstractNum>
  <w:abstractNum w:abstractNumId="8" w15:restartNumberingAfterBreak="0">
    <w:nsid w:val="0000006D"/>
    <w:multiLevelType w:val="singleLevel"/>
    <w:tmpl w:val="0000006D"/>
    <w:name w:val="WW8Num115"/>
    <w:lvl w:ilvl="0">
      <w:start w:val="1"/>
      <w:numFmt w:val="decimal"/>
      <w:lvlText w:val="%1."/>
      <w:lvlJc w:val="left"/>
      <w:pPr>
        <w:tabs>
          <w:tab w:val="num" w:pos="0"/>
        </w:tabs>
        <w:ind w:left="720" w:hanging="360"/>
      </w:pPr>
    </w:lvl>
  </w:abstractNum>
  <w:abstractNum w:abstractNumId="9" w15:restartNumberingAfterBreak="0">
    <w:nsid w:val="0BEA4595"/>
    <w:multiLevelType w:val="multilevel"/>
    <w:tmpl w:val="800018D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F116CF"/>
    <w:multiLevelType w:val="hybridMultilevel"/>
    <w:tmpl w:val="966C4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46E4E"/>
    <w:multiLevelType w:val="hybridMultilevel"/>
    <w:tmpl w:val="5C661682"/>
    <w:lvl w:ilvl="0" w:tplc="DEB67870">
      <w:start w:val="1"/>
      <w:numFmt w:val="decimal"/>
      <w:pStyle w:val="a0"/>
      <w:lvlText w:val="%1."/>
      <w:lvlJc w:val="left"/>
      <w:pPr>
        <w:tabs>
          <w:tab w:val="num" w:pos="786"/>
        </w:tabs>
        <w:ind w:left="786" w:hanging="360"/>
      </w:pPr>
      <w:rPr>
        <w:rFonts w:ascii="Times New Roman" w:eastAsia="Times New Roman" w:hAnsi="Times New Roman" w:cs="Times New Roman"/>
        <w:b w:val="0"/>
        <w:sz w:val="24"/>
        <w:szCs w:val="24"/>
        <w:u w:val="none"/>
      </w:rPr>
    </w:lvl>
    <w:lvl w:ilvl="1" w:tplc="04190001">
      <w:start w:val="1"/>
      <w:numFmt w:val="bullet"/>
      <w:lvlText w:val=""/>
      <w:lvlJc w:val="left"/>
      <w:pPr>
        <w:tabs>
          <w:tab w:val="num" w:pos="1506"/>
        </w:tabs>
        <w:ind w:left="1506" w:hanging="360"/>
      </w:pPr>
      <w:rPr>
        <w:rFonts w:ascii="Symbol" w:hAnsi="Symbol" w:hint="default"/>
        <w:b/>
        <w:sz w:val="28"/>
        <w:u w:val="none"/>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15:restartNumberingAfterBreak="0">
    <w:nsid w:val="4E875D1A"/>
    <w:multiLevelType w:val="hybridMultilevel"/>
    <w:tmpl w:val="FFA4F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D760820"/>
    <w:multiLevelType w:val="hybridMultilevel"/>
    <w:tmpl w:val="5C661682"/>
    <w:lvl w:ilvl="0" w:tplc="DEB67870">
      <w:start w:val="1"/>
      <w:numFmt w:val="decimal"/>
      <w:lvlText w:val="%1."/>
      <w:lvlJc w:val="left"/>
      <w:pPr>
        <w:tabs>
          <w:tab w:val="num" w:pos="786"/>
        </w:tabs>
        <w:ind w:left="786" w:hanging="360"/>
      </w:pPr>
      <w:rPr>
        <w:rFonts w:ascii="Times New Roman" w:eastAsia="Times New Roman" w:hAnsi="Times New Roman" w:cs="Times New Roman"/>
        <w:b w:val="0"/>
        <w:sz w:val="24"/>
        <w:szCs w:val="24"/>
        <w:u w:val="none"/>
      </w:rPr>
    </w:lvl>
    <w:lvl w:ilvl="1" w:tplc="04190001">
      <w:start w:val="1"/>
      <w:numFmt w:val="bullet"/>
      <w:lvlText w:val=""/>
      <w:lvlJc w:val="left"/>
      <w:pPr>
        <w:tabs>
          <w:tab w:val="num" w:pos="1506"/>
        </w:tabs>
        <w:ind w:left="1506" w:hanging="360"/>
      </w:pPr>
      <w:rPr>
        <w:rFonts w:ascii="Symbol" w:hAnsi="Symbol" w:hint="default"/>
        <w:b/>
        <w:sz w:val="28"/>
        <w:u w:val="none"/>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10"/>
  </w:num>
  <w:num w:numId="2">
    <w:abstractNumId w:val="12"/>
  </w:num>
  <w:num w:numId="3">
    <w:abstractNumId w:val="1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2A5D"/>
    <w:rsid w:val="00015E9F"/>
    <w:rsid w:val="00025E3E"/>
    <w:rsid w:val="00044EBC"/>
    <w:rsid w:val="00065ECF"/>
    <w:rsid w:val="00070609"/>
    <w:rsid w:val="000815D0"/>
    <w:rsid w:val="00082072"/>
    <w:rsid w:val="00082236"/>
    <w:rsid w:val="00096129"/>
    <w:rsid w:val="000B08E0"/>
    <w:rsid w:val="000B7887"/>
    <w:rsid w:val="000C71D0"/>
    <w:rsid w:val="000E3C08"/>
    <w:rsid w:val="000E6681"/>
    <w:rsid w:val="00101D8C"/>
    <w:rsid w:val="0015220E"/>
    <w:rsid w:val="001553B8"/>
    <w:rsid w:val="00167AAE"/>
    <w:rsid w:val="00167F5A"/>
    <w:rsid w:val="00196A29"/>
    <w:rsid w:val="001A636C"/>
    <w:rsid w:val="001C37BA"/>
    <w:rsid w:val="001C6389"/>
    <w:rsid w:val="001D6D78"/>
    <w:rsid w:val="001F4B06"/>
    <w:rsid w:val="001F5B1F"/>
    <w:rsid w:val="001F72F0"/>
    <w:rsid w:val="002509B9"/>
    <w:rsid w:val="002817C6"/>
    <w:rsid w:val="00285587"/>
    <w:rsid w:val="00293BD7"/>
    <w:rsid w:val="002F34C8"/>
    <w:rsid w:val="0030336F"/>
    <w:rsid w:val="0032237C"/>
    <w:rsid w:val="00347A54"/>
    <w:rsid w:val="00362A88"/>
    <w:rsid w:val="00362C90"/>
    <w:rsid w:val="00364CA2"/>
    <w:rsid w:val="0038350F"/>
    <w:rsid w:val="003A3FF6"/>
    <w:rsid w:val="003B6BFA"/>
    <w:rsid w:val="003D59DE"/>
    <w:rsid w:val="003F2BFA"/>
    <w:rsid w:val="00402EDC"/>
    <w:rsid w:val="00421B6A"/>
    <w:rsid w:val="00424D34"/>
    <w:rsid w:val="00430E5F"/>
    <w:rsid w:val="0043292A"/>
    <w:rsid w:val="004557E9"/>
    <w:rsid w:val="004613D3"/>
    <w:rsid w:val="004915F2"/>
    <w:rsid w:val="004C518C"/>
    <w:rsid w:val="00510486"/>
    <w:rsid w:val="00517558"/>
    <w:rsid w:val="00520075"/>
    <w:rsid w:val="00534A34"/>
    <w:rsid w:val="005540C4"/>
    <w:rsid w:val="00561C69"/>
    <w:rsid w:val="00572424"/>
    <w:rsid w:val="0058363A"/>
    <w:rsid w:val="00585068"/>
    <w:rsid w:val="005A4CF8"/>
    <w:rsid w:val="005A5A19"/>
    <w:rsid w:val="005D224D"/>
    <w:rsid w:val="005E33E6"/>
    <w:rsid w:val="005E715D"/>
    <w:rsid w:val="00602A5D"/>
    <w:rsid w:val="00647922"/>
    <w:rsid w:val="00660D87"/>
    <w:rsid w:val="00663F49"/>
    <w:rsid w:val="0066483F"/>
    <w:rsid w:val="006665F2"/>
    <w:rsid w:val="00687925"/>
    <w:rsid w:val="00690A18"/>
    <w:rsid w:val="006D002D"/>
    <w:rsid w:val="006D0C36"/>
    <w:rsid w:val="006D20E8"/>
    <w:rsid w:val="006D664F"/>
    <w:rsid w:val="006E4088"/>
    <w:rsid w:val="00715407"/>
    <w:rsid w:val="00726FF1"/>
    <w:rsid w:val="0074039F"/>
    <w:rsid w:val="007667F7"/>
    <w:rsid w:val="00766BF4"/>
    <w:rsid w:val="0077769B"/>
    <w:rsid w:val="007930DA"/>
    <w:rsid w:val="00794676"/>
    <w:rsid w:val="00823E35"/>
    <w:rsid w:val="008256E7"/>
    <w:rsid w:val="00850306"/>
    <w:rsid w:val="008533E4"/>
    <w:rsid w:val="00855B98"/>
    <w:rsid w:val="0086041C"/>
    <w:rsid w:val="00893C82"/>
    <w:rsid w:val="008A005E"/>
    <w:rsid w:val="008A1E16"/>
    <w:rsid w:val="008C07F7"/>
    <w:rsid w:val="008C18D8"/>
    <w:rsid w:val="008E25BA"/>
    <w:rsid w:val="00902784"/>
    <w:rsid w:val="00912087"/>
    <w:rsid w:val="00923DF5"/>
    <w:rsid w:val="0092679F"/>
    <w:rsid w:val="00933D7C"/>
    <w:rsid w:val="00970073"/>
    <w:rsid w:val="0099494B"/>
    <w:rsid w:val="009B2118"/>
    <w:rsid w:val="009B233A"/>
    <w:rsid w:val="009C08DB"/>
    <w:rsid w:val="009C13B4"/>
    <w:rsid w:val="009D228E"/>
    <w:rsid w:val="00A65AFB"/>
    <w:rsid w:val="00A85BCD"/>
    <w:rsid w:val="00A86B2B"/>
    <w:rsid w:val="00A97A1F"/>
    <w:rsid w:val="00AB5547"/>
    <w:rsid w:val="00AE6962"/>
    <w:rsid w:val="00B10F5E"/>
    <w:rsid w:val="00B23065"/>
    <w:rsid w:val="00B25A81"/>
    <w:rsid w:val="00B452E6"/>
    <w:rsid w:val="00B620B8"/>
    <w:rsid w:val="00BA273F"/>
    <w:rsid w:val="00BB3646"/>
    <w:rsid w:val="00BB41CC"/>
    <w:rsid w:val="00BB5E0C"/>
    <w:rsid w:val="00BD094B"/>
    <w:rsid w:val="00BD421A"/>
    <w:rsid w:val="00C1154A"/>
    <w:rsid w:val="00C558A4"/>
    <w:rsid w:val="00C57991"/>
    <w:rsid w:val="00C85BA6"/>
    <w:rsid w:val="00C91462"/>
    <w:rsid w:val="00C941FA"/>
    <w:rsid w:val="00C95BB1"/>
    <w:rsid w:val="00C971EF"/>
    <w:rsid w:val="00CA74B0"/>
    <w:rsid w:val="00CB5CA0"/>
    <w:rsid w:val="00CE3D39"/>
    <w:rsid w:val="00CE7CC9"/>
    <w:rsid w:val="00CF1AF4"/>
    <w:rsid w:val="00CF54D3"/>
    <w:rsid w:val="00D03C5C"/>
    <w:rsid w:val="00D145E2"/>
    <w:rsid w:val="00D224E0"/>
    <w:rsid w:val="00D56DB8"/>
    <w:rsid w:val="00D704B0"/>
    <w:rsid w:val="00DB0108"/>
    <w:rsid w:val="00DB45DC"/>
    <w:rsid w:val="00DB4A38"/>
    <w:rsid w:val="00DD651C"/>
    <w:rsid w:val="00DE6338"/>
    <w:rsid w:val="00E36879"/>
    <w:rsid w:val="00E40696"/>
    <w:rsid w:val="00E62723"/>
    <w:rsid w:val="00E92527"/>
    <w:rsid w:val="00EA354F"/>
    <w:rsid w:val="00EB5F87"/>
    <w:rsid w:val="00EE6964"/>
    <w:rsid w:val="00F1019D"/>
    <w:rsid w:val="00F23461"/>
    <w:rsid w:val="00F30264"/>
    <w:rsid w:val="00F62611"/>
    <w:rsid w:val="00F705E8"/>
    <w:rsid w:val="00F72FB1"/>
    <w:rsid w:val="00F834C7"/>
    <w:rsid w:val="00FA3C77"/>
    <w:rsid w:val="00FA45D5"/>
    <w:rsid w:val="00FA5E09"/>
    <w:rsid w:val="00FD1B4C"/>
    <w:rsid w:val="00FE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AA9D6"/>
  <w15:docId w15:val="{190EDB66-9981-46C3-8AB0-5C17933B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2A88"/>
    <w:pPr>
      <w:widowControl w:val="0"/>
      <w:ind w:firstLine="400"/>
      <w:jc w:val="both"/>
    </w:pPr>
    <w:rPr>
      <w:sz w:val="24"/>
      <w:szCs w:val="24"/>
    </w:rPr>
  </w:style>
  <w:style w:type="paragraph" w:styleId="1">
    <w:name w:val="heading 1"/>
    <w:basedOn w:val="a1"/>
    <w:next w:val="a1"/>
    <w:qFormat/>
    <w:rsid w:val="00602A5D"/>
    <w:pPr>
      <w:keepNext/>
      <w:widowControl/>
      <w:suppressAutoHyphens/>
      <w:autoSpaceDE w:val="0"/>
      <w:autoSpaceDN w:val="0"/>
      <w:adjustRightInd w:val="0"/>
      <w:ind w:right="76" w:firstLine="0"/>
      <w:jc w:val="center"/>
      <w:outlineLvl w:val="0"/>
    </w:pPr>
    <w:rPr>
      <w:b/>
      <w:bCs/>
      <w:i/>
      <w:iCs/>
      <w:szCs w:val="20"/>
    </w:rPr>
  </w:style>
  <w:style w:type="paragraph" w:styleId="2">
    <w:name w:val="heading 2"/>
    <w:basedOn w:val="a1"/>
    <w:next w:val="a1"/>
    <w:qFormat/>
    <w:rsid w:val="00602A5D"/>
    <w:pPr>
      <w:keepNext/>
      <w:spacing w:before="240" w:after="60"/>
      <w:outlineLvl w:val="1"/>
    </w:pPr>
    <w:rPr>
      <w:rFonts w:ascii="Arial" w:hAnsi="Arial" w:cs="Arial"/>
      <w:b/>
      <w:bCs/>
      <w:i/>
      <w:iCs/>
      <w:sz w:val="28"/>
      <w:szCs w:val="28"/>
    </w:rPr>
  </w:style>
  <w:style w:type="paragraph" w:styleId="3">
    <w:name w:val="heading 3"/>
    <w:basedOn w:val="a1"/>
    <w:next w:val="a1"/>
    <w:qFormat/>
    <w:rsid w:val="00602A5D"/>
    <w:pPr>
      <w:keepNext/>
      <w:widowControl/>
      <w:spacing w:before="240" w:after="60"/>
      <w:ind w:firstLine="0"/>
      <w:jc w:val="left"/>
      <w:outlineLvl w:val="2"/>
    </w:pPr>
    <w:rPr>
      <w:rFonts w:ascii="Arial" w:hAnsi="Arial" w:cs="Arial"/>
      <w:b/>
      <w:bCs/>
      <w:sz w:val="26"/>
      <w:szCs w:val="26"/>
    </w:rPr>
  </w:style>
  <w:style w:type="paragraph" w:styleId="5">
    <w:name w:val="heading 5"/>
    <w:basedOn w:val="a1"/>
    <w:next w:val="a1"/>
    <w:qFormat/>
    <w:rsid w:val="00602A5D"/>
    <w:pPr>
      <w:widowControl/>
      <w:spacing w:before="240" w:after="60"/>
      <w:ind w:firstLine="0"/>
      <w:jc w:val="left"/>
      <w:outlineLvl w:val="4"/>
    </w:pPr>
    <w:rPr>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нак1"/>
    <w:basedOn w:val="a1"/>
    <w:rsid w:val="00602A5D"/>
    <w:pPr>
      <w:widowControl/>
      <w:tabs>
        <w:tab w:val="num" w:pos="643"/>
      </w:tabs>
      <w:spacing w:after="160" w:line="240" w:lineRule="exact"/>
      <w:ind w:firstLine="0"/>
      <w:jc w:val="left"/>
    </w:pPr>
    <w:rPr>
      <w:rFonts w:ascii="Verdana" w:hAnsi="Verdana" w:cs="Verdana"/>
      <w:sz w:val="20"/>
      <w:szCs w:val="20"/>
      <w:lang w:val="en-US" w:eastAsia="en-US"/>
    </w:rPr>
  </w:style>
  <w:style w:type="character" w:styleId="a5">
    <w:name w:val="Hyperlink"/>
    <w:rsid w:val="00602A5D"/>
    <w:rPr>
      <w:rFonts w:ascii="Verdana" w:hAnsi="Verdana" w:cs="Verdana"/>
      <w:color w:val="0000FF"/>
      <w:u w:val="single"/>
      <w:lang w:val="en-US" w:eastAsia="en-US" w:bidi="ar-SA"/>
    </w:rPr>
  </w:style>
  <w:style w:type="paragraph" w:customStyle="1" w:styleId="a">
    <w:name w:val="список с точками"/>
    <w:basedOn w:val="a1"/>
    <w:rsid w:val="00602A5D"/>
    <w:pPr>
      <w:widowControl/>
      <w:numPr>
        <w:numId w:val="1"/>
      </w:numPr>
      <w:spacing w:line="312" w:lineRule="auto"/>
    </w:pPr>
  </w:style>
  <w:style w:type="paragraph" w:styleId="a0">
    <w:name w:val="Normal (Web)"/>
    <w:basedOn w:val="a1"/>
    <w:uiPriority w:val="99"/>
    <w:rsid w:val="00602A5D"/>
    <w:pPr>
      <w:widowControl/>
      <w:numPr>
        <w:numId w:val="2"/>
      </w:numPr>
      <w:spacing w:before="100" w:beforeAutospacing="1" w:after="100" w:afterAutospacing="1"/>
      <w:ind w:firstLine="0"/>
      <w:jc w:val="left"/>
    </w:pPr>
  </w:style>
  <w:style w:type="paragraph" w:styleId="a6">
    <w:name w:val="List Paragraph"/>
    <w:basedOn w:val="a1"/>
    <w:link w:val="a7"/>
    <w:uiPriority w:val="34"/>
    <w:qFormat/>
    <w:rsid w:val="00602A5D"/>
    <w:pPr>
      <w:widowControl/>
      <w:spacing w:after="200" w:line="276" w:lineRule="auto"/>
      <w:ind w:left="720" w:firstLine="0"/>
      <w:contextualSpacing/>
      <w:jc w:val="left"/>
    </w:pPr>
    <w:rPr>
      <w:rFonts w:ascii="Calibri" w:eastAsia="Calibri" w:hAnsi="Calibri"/>
      <w:sz w:val="22"/>
      <w:szCs w:val="22"/>
      <w:lang w:eastAsia="en-US"/>
    </w:rPr>
  </w:style>
  <w:style w:type="paragraph" w:styleId="20">
    <w:name w:val="Body Text 2"/>
    <w:aliases w:val="Основной текст 2 Знак Знак Знак Знак"/>
    <w:basedOn w:val="a1"/>
    <w:unhideWhenUsed/>
    <w:rsid w:val="00602A5D"/>
    <w:pPr>
      <w:widowControl/>
      <w:spacing w:after="120" w:line="480" w:lineRule="auto"/>
      <w:ind w:firstLine="0"/>
      <w:jc w:val="left"/>
    </w:pPr>
  </w:style>
  <w:style w:type="paragraph" w:styleId="a8">
    <w:name w:val="Block Text"/>
    <w:basedOn w:val="a1"/>
    <w:rsid w:val="00602A5D"/>
    <w:pPr>
      <w:widowControl/>
      <w:ind w:left="142" w:right="4819" w:firstLine="0"/>
      <w:jc w:val="center"/>
    </w:pPr>
  </w:style>
  <w:style w:type="character" w:styleId="a9">
    <w:name w:val="FollowedHyperlink"/>
    <w:rsid w:val="00602A5D"/>
    <w:rPr>
      <w:rFonts w:ascii="Verdana" w:hAnsi="Verdana" w:cs="Verdana"/>
      <w:color w:val="800080"/>
      <w:u w:val="single"/>
      <w:lang w:val="en-US" w:eastAsia="en-US" w:bidi="ar-SA"/>
    </w:rPr>
  </w:style>
  <w:style w:type="paragraph" w:styleId="aa">
    <w:name w:val="Title"/>
    <w:basedOn w:val="a1"/>
    <w:link w:val="ab"/>
    <w:qFormat/>
    <w:rsid w:val="00602A5D"/>
    <w:pPr>
      <w:widowControl/>
      <w:ind w:firstLine="0"/>
      <w:jc w:val="center"/>
    </w:pPr>
    <w:rPr>
      <w:b/>
      <w:szCs w:val="20"/>
    </w:rPr>
  </w:style>
  <w:style w:type="paragraph" w:styleId="21">
    <w:name w:val="Body Text Indent 2"/>
    <w:basedOn w:val="a1"/>
    <w:rsid w:val="00602A5D"/>
    <w:pPr>
      <w:widowControl/>
      <w:spacing w:after="120" w:line="480" w:lineRule="auto"/>
      <w:ind w:left="283" w:firstLine="0"/>
      <w:jc w:val="left"/>
    </w:pPr>
  </w:style>
  <w:style w:type="paragraph" w:styleId="HTML">
    <w:name w:val="HTML Preformatted"/>
    <w:basedOn w:val="a1"/>
    <w:link w:val="HTML0"/>
    <w:uiPriority w:val="99"/>
    <w:rsid w:val="00602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paragraph" w:styleId="30">
    <w:name w:val="Body Text 3"/>
    <w:basedOn w:val="a1"/>
    <w:rsid w:val="00602A5D"/>
    <w:pPr>
      <w:widowControl/>
      <w:spacing w:after="120"/>
      <w:ind w:firstLine="0"/>
      <w:jc w:val="left"/>
    </w:pPr>
    <w:rPr>
      <w:sz w:val="16"/>
      <w:szCs w:val="16"/>
    </w:rPr>
  </w:style>
  <w:style w:type="paragraph" w:styleId="ac">
    <w:name w:val="Body Text"/>
    <w:basedOn w:val="a1"/>
    <w:rsid w:val="00602A5D"/>
    <w:pPr>
      <w:spacing w:after="120"/>
    </w:pPr>
  </w:style>
  <w:style w:type="paragraph" w:styleId="ad">
    <w:name w:val="Body Text Indent"/>
    <w:basedOn w:val="a1"/>
    <w:rsid w:val="00602A5D"/>
    <w:pPr>
      <w:spacing w:after="120"/>
      <w:ind w:left="283"/>
    </w:pPr>
  </w:style>
  <w:style w:type="character" w:customStyle="1" w:styleId="day7">
    <w:name w:val="da y7"/>
    <w:rsid w:val="00602A5D"/>
    <w:rPr>
      <w:rFonts w:ascii="Verdana" w:hAnsi="Verdana" w:cs="Verdana"/>
      <w:lang w:val="en-US" w:eastAsia="en-US" w:bidi="ar-SA"/>
    </w:rPr>
  </w:style>
  <w:style w:type="paragraph" w:styleId="ae">
    <w:name w:val="footer"/>
    <w:basedOn w:val="a1"/>
    <w:rsid w:val="00602A5D"/>
    <w:pPr>
      <w:tabs>
        <w:tab w:val="center" w:pos="4677"/>
        <w:tab w:val="right" w:pos="9355"/>
      </w:tabs>
    </w:pPr>
  </w:style>
  <w:style w:type="character" w:styleId="af">
    <w:name w:val="page number"/>
    <w:rsid w:val="00602A5D"/>
    <w:rPr>
      <w:rFonts w:ascii="Verdana" w:hAnsi="Verdana" w:cs="Verdana"/>
      <w:lang w:val="en-US" w:eastAsia="en-US" w:bidi="ar-SA"/>
    </w:rPr>
  </w:style>
  <w:style w:type="paragraph" w:customStyle="1" w:styleId="210">
    <w:name w:val="Основной текст с отступом 21"/>
    <w:basedOn w:val="a1"/>
    <w:rsid w:val="00602A5D"/>
    <w:pPr>
      <w:widowControl/>
      <w:suppressAutoHyphens/>
      <w:ind w:firstLine="142"/>
    </w:pPr>
    <w:rPr>
      <w:szCs w:val="20"/>
      <w:lang w:eastAsia="ar-SA"/>
    </w:rPr>
  </w:style>
  <w:style w:type="character" w:customStyle="1" w:styleId="bookname">
    <w:name w:val="bookname"/>
    <w:rsid w:val="00602A5D"/>
    <w:rPr>
      <w:rFonts w:ascii="Verdana" w:hAnsi="Verdana" w:cs="Verdana"/>
      <w:lang w:val="en-US" w:eastAsia="en-US" w:bidi="ar-SA"/>
    </w:rPr>
  </w:style>
  <w:style w:type="paragraph" w:styleId="af0">
    <w:name w:val="footnote text"/>
    <w:basedOn w:val="a1"/>
    <w:link w:val="af1"/>
    <w:uiPriority w:val="99"/>
    <w:semiHidden/>
    <w:rsid w:val="00602A5D"/>
    <w:pPr>
      <w:widowControl/>
      <w:ind w:firstLine="0"/>
      <w:jc w:val="left"/>
    </w:pPr>
    <w:rPr>
      <w:sz w:val="20"/>
      <w:szCs w:val="20"/>
    </w:rPr>
  </w:style>
  <w:style w:type="character" w:styleId="af2">
    <w:name w:val="footnote reference"/>
    <w:uiPriority w:val="99"/>
    <w:rsid w:val="00602A5D"/>
    <w:rPr>
      <w:rFonts w:ascii="Verdana" w:hAnsi="Verdana" w:cs="Verdana"/>
      <w:vertAlign w:val="superscript"/>
      <w:lang w:val="en-US" w:eastAsia="en-US" w:bidi="ar-SA"/>
    </w:rPr>
  </w:style>
  <w:style w:type="paragraph" w:styleId="af3">
    <w:name w:val="header"/>
    <w:basedOn w:val="a1"/>
    <w:link w:val="af4"/>
    <w:rsid w:val="00602A5D"/>
    <w:pPr>
      <w:tabs>
        <w:tab w:val="center" w:pos="4677"/>
        <w:tab w:val="right" w:pos="9355"/>
      </w:tabs>
    </w:pPr>
  </w:style>
  <w:style w:type="paragraph" w:customStyle="1" w:styleId="11">
    <w:name w:val="Абзац списка1"/>
    <w:basedOn w:val="a1"/>
    <w:rsid w:val="003D59DE"/>
    <w:pPr>
      <w:widowControl/>
      <w:ind w:left="720" w:firstLine="0"/>
      <w:jc w:val="left"/>
    </w:pPr>
  </w:style>
  <w:style w:type="character" w:customStyle="1" w:styleId="bookname1">
    <w:name w:val="bookname1"/>
    <w:rsid w:val="003D59DE"/>
    <w:rPr>
      <w:rFonts w:cs="Times New Roman"/>
      <w:b/>
      <w:bCs/>
      <w:sz w:val="30"/>
      <w:szCs w:val="30"/>
    </w:rPr>
  </w:style>
  <w:style w:type="table" w:styleId="af5">
    <w:name w:val="Table Grid"/>
    <w:basedOn w:val="a3"/>
    <w:rsid w:val="00970073"/>
    <w:pPr>
      <w:widowControl w:val="0"/>
      <w:ind w:firstLine="4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8C18D8"/>
    <w:rPr>
      <w:rFonts w:ascii="Times New Roman" w:hAnsi="Times New Roman" w:cs="Times New Roman" w:hint="default"/>
      <w:b/>
      <w:bCs/>
    </w:rPr>
  </w:style>
  <w:style w:type="character" w:customStyle="1" w:styleId="af4">
    <w:name w:val="Верхний колонтитул Знак"/>
    <w:link w:val="af3"/>
    <w:locked/>
    <w:rsid w:val="00167AAE"/>
    <w:rPr>
      <w:sz w:val="24"/>
      <w:szCs w:val="24"/>
    </w:rPr>
  </w:style>
  <w:style w:type="character" w:customStyle="1" w:styleId="HTML0">
    <w:name w:val="Стандартный HTML Знак"/>
    <w:link w:val="HTML"/>
    <w:uiPriority w:val="99"/>
    <w:rsid w:val="001C37BA"/>
    <w:rPr>
      <w:rFonts w:ascii="Courier New" w:hAnsi="Courier New" w:cs="Courier New"/>
    </w:rPr>
  </w:style>
  <w:style w:type="character" w:styleId="af7">
    <w:name w:val="Emphasis"/>
    <w:uiPriority w:val="20"/>
    <w:qFormat/>
    <w:rsid w:val="00EB5F87"/>
    <w:rPr>
      <w:i/>
      <w:iCs/>
    </w:rPr>
  </w:style>
  <w:style w:type="character" w:customStyle="1" w:styleId="apple-style-span">
    <w:name w:val="apple-style-span"/>
    <w:basedOn w:val="a2"/>
    <w:rsid w:val="00EB5F87"/>
  </w:style>
  <w:style w:type="character" w:customStyle="1" w:styleId="apple-converted-space">
    <w:name w:val="apple-converted-space"/>
    <w:basedOn w:val="a2"/>
    <w:rsid w:val="00EB5F87"/>
  </w:style>
  <w:style w:type="character" w:customStyle="1" w:styleId="hl">
    <w:name w:val="hl"/>
    <w:basedOn w:val="a2"/>
    <w:rsid w:val="00EB5F87"/>
  </w:style>
  <w:style w:type="character" w:customStyle="1" w:styleId="ab">
    <w:name w:val="Заголовок Знак"/>
    <w:link w:val="aa"/>
    <w:rsid w:val="004613D3"/>
    <w:rPr>
      <w:b/>
      <w:sz w:val="24"/>
    </w:rPr>
  </w:style>
  <w:style w:type="paragraph" w:customStyle="1" w:styleId="12">
    <w:name w:val="Основной 1 см"/>
    <w:basedOn w:val="a1"/>
    <w:rsid w:val="009C13B4"/>
    <w:pPr>
      <w:widowControl/>
      <w:ind w:firstLine="567"/>
    </w:pPr>
    <w:rPr>
      <w:sz w:val="28"/>
      <w:szCs w:val="20"/>
    </w:rPr>
  </w:style>
  <w:style w:type="paragraph" w:customStyle="1" w:styleId="af8">
    <w:name w:val="Основной б.о."/>
    <w:basedOn w:val="12"/>
    <w:next w:val="12"/>
    <w:rsid w:val="009C13B4"/>
    <w:pPr>
      <w:ind w:firstLine="0"/>
    </w:pPr>
  </w:style>
  <w:style w:type="paragraph" w:customStyle="1" w:styleId="13">
    <w:name w:val="Абзац списка1"/>
    <w:basedOn w:val="a1"/>
    <w:rsid w:val="00F1019D"/>
    <w:pPr>
      <w:suppressAutoHyphens/>
      <w:autoSpaceDE w:val="0"/>
      <w:spacing w:line="200" w:lineRule="atLeast"/>
      <w:ind w:left="720" w:firstLine="0"/>
      <w:jc w:val="left"/>
    </w:pPr>
    <w:rPr>
      <w:rFonts w:ascii="Calibri" w:eastAsia="Calibri" w:hAnsi="Calibri" w:cs="Calibri"/>
      <w:kern w:val="2"/>
      <w:lang w:eastAsia="hi-IN" w:bidi="hi-IN"/>
    </w:rPr>
  </w:style>
  <w:style w:type="character" w:customStyle="1" w:styleId="a7">
    <w:name w:val="Абзац списка Знак"/>
    <w:link w:val="a6"/>
    <w:uiPriority w:val="99"/>
    <w:locked/>
    <w:rsid w:val="00F1019D"/>
    <w:rPr>
      <w:rFonts w:ascii="Calibri" w:eastAsia="Calibri" w:hAnsi="Calibri"/>
      <w:sz w:val="22"/>
      <w:szCs w:val="22"/>
      <w:lang w:eastAsia="en-US"/>
    </w:rPr>
  </w:style>
  <w:style w:type="character" w:customStyle="1" w:styleId="af1">
    <w:name w:val="Текст сноски Знак"/>
    <w:basedOn w:val="a2"/>
    <w:link w:val="af0"/>
    <w:uiPriority w:val="99"/>
    <w:semiHidden/>
    <w:rsid w:val="00E62723"/>
  </w:style>
  <w:style w:type="paragraph" w:customStyle="1" w:styleId="p25">
    <w:name w:val="p25"/>
    <w:basedOn w:val="a1"/>
    <w:rsid w:val="00CF54D3"/>
    <w:pPr>
      <w:widowControl/>
      <w:spacing w:before="100" w:beforeAutospacing="1" w:after="100" w:afterAutospacing="1"/>
      <w:ind w:firstLine="0"/>
      <w:jc w:val="left"/>
    </w:pPr>
  </w:style>
  <w:style w:type="character" w:customStyle="1" w:styleId="anchortext">
    <w:name w:val="anchortext"/>
    <w:basedOn w:val="a2"/>
    <w:rsid w:val="00CE7CC9"/>
  </w:style>
  <w:style w:type="paragraph" w:customStyle="1" w:styleId="LO-normal">
    <w:name w:val="LO-normal"/>
    <w:qFormat/>
    <w:rsid w:val="00CE7CC9"/>
    <w:pPr>
      <w:spacing w:line="276" w:lineRule="auto"/>
      <w:contextualSpacing/>
    </w:pPr>
    <w:rPr>
      <w:rFonts w:ascii="Arial" w:eastAsia="Arial" w:hAnsi="Arial" w:cs="Arial"/>
      <w:color w:val="00000A"/>
      <w:sz w:val="22"/>
      <w:szCs w:val="22"/>
      <w:lang w:val="en-US" w:eastAsia="fr-FR"/>
    </w:rPr>
  </w:style>
  <w:style w:type="character" w:customStyle="1" w:styleId="m5171077696797327176subtitle">
    <w:name w:val="m_5171077696797327176subtitle"/>
    <w:basedOn w:val="a2"/>
    <w:rsid w:val="00424D34"/>
  </w:style>
  <w:style w:type="paragraph" w:styleId="af9">
    <w:name w:val="Balloon Text"/>
    <w:basedOn w:val="a1"/>
    <w:link w:val="afa"/>
    <w:uiPriority w:val="99"/>
    <w:semiHidden/>
    <w:unhideWhenUsed/>
    <w:rsid w:val="009D228E"/>
    <w:rPr>
      <w:rFonts w:ascii="Segoe UI" w:hAnsi="Segoe UI" w:cs="Segoe UI"/>
      <w:sz w:val="18"/>
      <w:szCs w:val="18"/>
    </w:rPr>
  </w:style>
  <w:style w:type="character" w:customStyle="1" w:styleId="afa">
    <w:name w:val="Текст выноски Знак"/>
    <w:basedOn w:val="a2"/>
    <w:link w:val="af9"/>
    <w:uiPriority w:val="99"/>
    <w:semiHidden/>
    <w:rsid w:val="009D2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69040">
      <w:bodyDiv w:val="1"/>
      <w:marLeft w:val="0"/>
      <w:marRight w:val="0"/>
      <w:marTop w:val="0"/>
      <w:marBottom w:val="0"/>
      <w:divBdr>
        <w:top w:val="none" w:sz="0" w:space="0" w:color="auto"/>
        <w:left w:val="none" w:sz="0" w:space="0" w:color="auto"/>
        <w:bottom w:val="none" w:sz="0" w:space="0" w:color="auto"/>
        <w:right w:val="none" w:sz="0" w:space="0" w:color="auto"/>
      </w:divBdr>
    </w:div>
    <w:div w:id="917179262">
      <w:bodyDiv w:val="1"/>
      <w:marLeft w:val="0"/>
      <w:marRight w:val="0"/>
      <w:marTop w:val="0"/>
      <w:marBottom w:val="0"/>
      <w:divBdr>
        <w:top w:val="none" w:sz="0" w:space="0" w:color="auto"/>
        <w:left w:val="none" w:sz="0" w:space="0" w:color="auto"/>
        <w:bottom w:val="none" w:sz="0" w:space="0" w:color="auto"/>
        <w:right w:val="none" w:sz="0" w:space="0" w:color="auto"/>
      </w:divBdr>
    </w:div>
    <w:div w:id="1796826467">
      <w:bodyDiv w:val="1"/>
      <w:marLeft w:val="0"/>
      <w:marRight w:val="0"/>
      <w:marTop w:val="0"/>
      <w:marBottom w:val="0"/>
      <w:divBdr>
        <w:top w:val="none" w:sz="0" w:space="0" w:color="auto"/>
        <w:left w:val="none" w:sz="0" w:space="0" w:color="auto"/>
        <w:bottom w:val="none" w:sz="0" w:space="0" w:color="auto"/>
        <w:right w:val="none" w:sz="0" w:space="0" w:color="auto"/>
      </w:divBdr>
    </w:div>
    <w:div w:id="19207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sourceid/4900152805?origin=record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iencedirect.com/science/jrnlallbooks/sub/artsandhumanities/a" TargetMode="External"/><Relationship Id="rId4" Type="http://schemas.openxmlformats.org/officeDocument/2006/relationships/settings" Target="settings.xml"/><Relationship Id="rId9" Type="http://schemas.openxmlformats.org/officeDocument/2006/relationships/hyperlink" Target="http://www.gallimard.fr/Catalogue/GALLIMARD/Bibliotheque-des-Sciences-humain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AE2A-9DC9-4E26-8F01-77FF9129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10368</Words>
  <Characters>59100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69330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DNS</dc:creator>
  <cp:lastModifiedBy>КафедраНГУ</cp:lastModifiedBy>
  <cp:revision>17</cp:revision>
  <cp:lastPrinted>2019-02-01T09:44:00Z</cp:lastPrinted>
  <dcterms:created xsi:type="dcterms:W3CDTF">2019-01-30T13:12:00Z</dcterms:created>
  <dcterms:modified xsi:type="dcterms:W3CDTF">2019-02-02T07:18:00Z</dcterms:modified>
</cp:coreProperties>
</file>